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D6" w:rsidRPr="00383D6B" w:rsidRDefault="00200B30" w:rsidP="00200B3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8020" cy="810895"/>
            <wp:effectExtent l="19050" t="0" r="0" b="0"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C" w:rsidRPr="003B4305" w:rsidRDefault="005152CC" w:rsidP="005152CC">
      <w:pPr>
        <w:jc w:val="center"/>
        <w:rPr>
          <w:b/>
          <w:sz w:val="36"/>
          <w:szCs w:val="36"/>
        </w:rPr>
      </w:pPr>
      <w:r w:rsidRPr="003B4305">
        <w:rPr>
          <w:b/>
          <w:sz w:val="36"/>
          <w:szCs w:val="36"/>
        </w:rPr>
        <w:t>АДМИНИСТРАЦИЯ БЕРЕЗОВСКОГО РАЙОНА</w:t>
      </w:r>
    </w:p>
    <w:p w:rsidR="005152CC" w:rsidRPr="00E84A07" w:rsidRDefault="005152CC" w:rsidP="005152CC">
      <w:pPr>
        <w:jc w:val="center"/>
        <w:rPr>
          <w:sz w:val="24"/>
          <w:szCs w:val="24"/>
        </w:rPr>
      </w:pPr>
    </w:p>
    <w:p w:rsidR="005152CC" w:rsidRPr="00E84A07" w:rsidRDefault="005152CC" w:rsidP="005152CC">
      <w:pPr>
        <w:jc w:val="center"/>
        <w:rPr>
          <w:b/>
          <w:sz w:val="24"/>
          <w:szCs w:val="24"/>
        </w:rPr>
      </w:pPr>
      <w:r w:rsidRPr="00E84A07">
        <w:rPr>
          <w:b/>
          <w:sz w:val="24"/>
          <w:szCs w:val="24"/>
        </w:rPr>
        <w:t xml:space="preserve">ХАНТЫ-МАНСИЙСКОГО АВТОНОМНОГО ОКРУГА – ЮГРЫ </w:t>
      </w:r>
    </w:p>
    <w:p w:rsidR="005152CC" w:rsidRPr="003B4305" w:rsidRDefault="005152CC" w:rsidP="005152CC">
      <w:pPr>
        <w:jc w:val="center"/>
        <w:rPr>
          <w:sz w:val="24"/>
          <w:szCs w:val="24"/>
        </w:rPr>
      </w:pPr>
    </w:p>
    <w:p w:rsidR="00C52235" w:rsidRDefault="005152CC" w:rsidP="005152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3B4305">
        <w:rPr>
          <w:b/>
          <w:sz w:val="36"/>
          <w:szCs w:val="36"/>
        </w:rPr>
        <w:t>ЕНИЕ</w:t>
      </w:r>
    </w:p>
    <w:p w:rsidR="005152CC" w:rsidRPr="00C52235" w:rsidRDefault="00C52235" w:rsidP="005152CC">
      <w:pPr>
        <w:jc w:val="center"/>
        <w:rPr>
          <w:color w:val="FF0000"/>
        </w:rPr>
      </w:pPr>
      <w:r w:rsidRPr="00C52235">
        <w:rPr>
          <w:color w:val="FF0000"/>
        </w:rPr>
        <w:t>(в редакции от 03.04.2023 №208)</w:t>
      </w:r>
      <w:r w:rsidR="005152CC" w:rsidRPr="00C52235">
        <w:rPr>
          <w:color w:val="FF0000"/>
        </w:rPr>
        <w:t xml:space="preserve"> </w:t>
      </w:r>
    </w:p>
    <w:p w:rsidR="005152CC" w:rsidRDefault="005152CC" w:rsidP="005152CC">
      <w:pPr>
        <w:rPr>
          <w:b/>
          <w:sz w:val="28"/>
        </w:rPr>
      </w:pPr>
    </w:p>
    <w:p w:rsidR="005152CC" w:rsidRPr="005152CC" w:rsidRDefault="005152CC" w:rsidP="005152C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5152CC">
        <w:rPr>
          <w:rFonts w:ascii="Times New Roman" w:hAnsi="Times New Roman" w:cs="Times New Roman"/>
          <w:b w:val="0"/>
          <w:color w:val="auto"/>
        </w:rPr>
        <w:t xml:space="preserve">от </w:t>
      </w:r>
      <w:r w:rsidR="005010D9">
        <w:rPr>
          <w:rFonts w:ascii="Times New Roman" w:hAnsi="Times New Roman" w:cs="Times New Roman"/>
          <w:b w:val="0"/>
          <w:color w:val="auto"/>
        </w:rPr>
        <w:t>28.12.</w:t>
      </w:r>
      <w:r w:rsidRPr="005152CC">
        <w:rPr>
          <w:rFonts w:ascii="Times New Roman" w:hAnsi="Times New Roman" w:cs="Times New Roman"/>
          <w:b w:val="0"/>
          <w:color w:val="auto"/>
        </w:rPr>
        <w:t>201</w:t>
      </w:r>
      <w:r w:rsidR="00383D6B">
        <w:rPr>
          <w:rFonts w:ascii="Times New Roman" w:hAnsi="Times New Roman" w:cs="Times New Roman"/>
          <w:b w:val="0"/>
          <w:color w:val="auto"/>
        </w:rPr>
        <w:t>6</w:t>
      </w:r>
      <w:r w:rsidRPr="005152CC">
        <w:rPr>
          <w:rFonts w:ascii="Times New Roman" w:hAnsi="Times New Roman" w:cs="Times New Roman"/>
          <w:b w:val="0"/>
          <w:color w:val="auto"/>
        </w:rPr>
        <w:t xml:space="preserve">                                                 </w:t>
      </w:r>
      <w:r w:rsidR="00D83BD4">
        <w:rPr>
          <w:rFonts w:ascii="Times New Roman" w:hAnsi="Times New Roman" w:cs="Times New Roman"/>
          <w:b w:val="0"/>
          <w:color w:val="auto"/>
        </w:rPr>
        <w:t xml:space="preserve">    </w:t>
      </w:r>
      <w:r w:rsidR="00AE7353">
        <w:rPr>
          <w:rFonts w:ascii="Times New Roman" w:hAnsi="Times New Roman" w:cs="Times New Roman"/>
          <w:b w:val="0"/>
          <w:color w:val="auto"/>
        </w:rPr>
        <w:t xml:space="preserve">                         </w:t>
      </w:r>
      <w:r w:rsidR="00383D6B">
        <w:rPr>
          <w:rFonts w:ascii="Times New Roman" w:hAnsi="Times New Roman" w:cs="Times New Roman"/>
          <w:b w:val="0"/>
          <w:color w:val="auto"/>
        </w:rPr>
        <w:t xml:space="preserve">               </w:t>
      </w:r>
      <w:r w:rsidR="00D83BD4">
        <w:rPr>
          <w:rFonts w:ascii="Times New Roman" w:hAnsi="Times New Roman" w:cs="Times New Roman"/>
          <w:b w:val="0"/>
          <w:color w:val="auto"/>
        </w:rPr>
        <w:t xml:space="preserve"> №</w:t>
      </w:r>
      <w:r w:rsidR="005010D9">
        <w:rPr>
          <w:rFonts w:ascii="Times New Roman" w:hAnsi="Times New Roman" w:cs="Times New Roman"/>
          <w:b w:val="0"/>
          <w:color w:val="auto"/>
        </w:rPr>
        <w:t>1016</w:t>
      </w:r>
    </w:p>
    <w:p w:rsidR="005152CC" w:rsidRDefault="005152CC" w:rsidP="005152C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5152CC">
        <w:rPr>
          <w:rFonts w:ascii="Times New Roman" w:hAnsi="Times New Roman" w:cs="Times New Roman"/>
          <w:b w:val="0"/>
          <w:color w:val="auto"/>
        </w:rPr>
        <w:t>пгт. Березово</w:t>
      </w:r>
    </w:p>
    <w:p w:rsidR="005152CC" w:rsidRPr="005152CC" w:rsidRDefault="005152CC" w:rsidP="005152CC"/>
    <w:p w:rsidR="005152CC" w:rsidRDefault="005152CC" w:rsidP="005152CC">
      <w:pPr>
        <w:autoSpaceDE w:val="0"/>
        <w:autoSpaceDN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</w:t>
      </w:r>
      <w:r w:rsidRPr="005152CC">
        <w:rPr>
          <w:iCs/>
          <w:sz w:val="28"/>
          <w:szCs w:val="28"/>
        </w:rPr>
        <w:t xml:space="preserve">Порядке разработки и утверждения </w:t>
      </w:r>
    </w:p>
    <w:p w:rsidR="005152CC" w:rsidRDefault="005152CC" w:rsidP="005152CC">
      <w:pPr>
        <w:autoSpaceDE w:val="0"/>
        <w:autoSpaceDN w:val="0"/>
        <w:rPr>
          <w:iCs/>
          <w:sz w:val="28"/>
          <w:szCs w:val="28"/>
        </w:rPr>
      </w:pPr>
      <w:r w:rsidRPr="005152CC">
        <w:rPr>
          <w:iCs/>
          <w:sz w:val="28"/>
          <w:szCs w:val="28"/>
        </w:rPr>
        <w:t xml:space="preserve">бюджетного прогноза </w:t>
      </w:r>
      <w:r w:rsidR="00383D6B">
        <w:rPr>
          <w:iCs/>
          <w:sz w:val="28"/>
          <w:szCs w:val="28"/>
        </w:rPr>
        <w:t>городского поселения Березово</w:t>
      </w:r>
    </w:p>
    <w:p w:rsidR="000C1450" w:rsidRPr="001E1C27" w:rsidRDefault="000C1450" w:rsidP="000C1450">
      <w:pPr>
        <w:rPr>
          <w:sz w:val="28"/>
          <w:szCs w:val="28"/>
        </w:rPr>
      </w:pPr>
      <w:r w:rsidRPr="001E1C27">
        <w:rPr>
          <w:sz w:val="28"/>
          <w:szCs w:val="28"/>
        </w:rPr>
        <w:t>на долгосрочный период</w:t>
      </w:r>
    </w:p>
    <w:p w:rsidR="005152CC" w:rsidRPr="005152CC" w:rsidRDefault="005152CC" w:rsidP="000706C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5152CC" w:rsidRPr="000706C9" w:rsidRDefault="005152CC" w:rsidP="00070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5152CC">
        <w:rPr>
          <w:sz w:val="28"/>
          <w:szCs w:val="28"/>
        </w:rPr>
        <w:t>статьей 170.1 Бюджетн</w:t>
      </w:r>
      <w:r>
        <w:rPr>
          <w:sz w:val="28"/>
          <w:szCs w:val="28"/>
        </w:rPr>
        <w:t xml:space="preserve">ого кодекса Российской </w:t>
      </w:r>
      <w:r w:rsidRPr="005152CC">
        <w:rPr>
          <w:sz w:val="28"/>
          <w:szCs w:val="28"/>
        </w:rPr>
        <w:t>Федерации</w:t>
      </w:r>
      <w:r w:rsidR="000C1450" w:rsidRPr="000C1450">
        <w:rPr>
          <w:sz w:val="24"/>
          <w:szCs w:val="24"/>
        </w:rPr>
        <w:t xml:space="preserve">, </w:t>
      </w:r>
      <w:hyperlink r:id="rId8" w:history="1">
        <w:r w:rsidR="000C1450" w:rsidRPr="000C1450">
          <w:rPr>
            <w:sz w:val="28"/>
            <w:szCs w:val="28"/>
          </w:rPr>
          <w:t>Федеральным законом</w:t>
        </w:r>
      </w:hyperlink>
      <w:r w:rsidR="000C1450">
        <w:rPr>
          <w:sz w:val="28"/>
          <w:szCs w:val="28"/>
        </w:rPr>
        <w:t xml:space="preserve"> от 28 июня </w:t>
      </w:r>
      <w:r w:rsidR="000C1450" w:rsidRPr="000C1450">
        <w:rPr>
          <w:sz w:val="28"/>
          <w:szCs w:val="28"/>
        </w:rPr>
        <w:t>2014</w:t>
      </w:r>
      <w:r w:rsidR="000C1450">
        <w:rPr>
          <w:sz w:val="28"/>
          <w:szCs w:val="28"/>
        </w:rPr>
        <w:t xml:space="preserve"> года</w:t>
      </w:r>
      <w:r w:rsidR="000C1450" w:rsidRPr="000C1450">
        <w:rPr>
          <w:sz w:val="28"/>
          <w:szCs w:val="28"/>
        </w:rPr>
        <w:t xml:space="preserve"> </w:t>
      </w:r>
      <w:r w:rsidR="000C1450">
        <w:rPr>
          <w:sz w:val="28"/>
          <w:szCs w:val="28"/>
        </w:rPr>
        <w:t>№</w:t>
      </w:r>
      <w:r w:rsidR="00126619">
        <w:rPr>
          <w:sz w:val="28"/>
          <w:szCs w:val="28"/>
        </w:rPr>
        <w:t xml:space="preserve"> </w:t>
      </w:r>
      <w:r w:rsidR="000C1450" w:rsidRPr="000C1450">
        <w:rPr>
          <w:sz w:val="28"/>
          <w:szCs w:val="28"/>
        </w:rPr>
        <w:t xml:space="preserve">172-ФЗ </w:t>
      </w:r>
      <w:r w:rsidR="000706C9">
        <w:rPr>
          <w:sz w:val="28"/>
          <w:szCs w:val="28"/>
        </w:rPr>
        <w:t>«</w:t>
      </w:r>
      <w:r w:rsidR="000C1450" w:rsidRPr="000C1450">
        <w:rPr>
          <w:sz w:val="28"/>
          <w:szCs w:val="28"/>
        </w:rPr>
        <w:t>О стратегическом планировании в Российской Федерации</w:t>
      </w:r>
      <w:r w:rsidR="000706C9">
        <w:rPr>
          <w:sz w:val="28"/>
          <w:szCs w:val="28"/>
        </w:rPr>
        <w:t>»</w:t>
      </w:r>
      <w:r w:rsidR="000C1450" w:rsidRPr="000C1450">
        <w:rPr>
          <w:sz w:val="28"/>
          <w:szCs w:val="28"/>
        </w:rPr>
        <w:t>,</w:t>
      </w:r>
      <w:r w:rsidR="000C1450" w:rsidRPr="000C1450">
        <w:rPr>
          <w:sz w:val="24"/>
          <w:szCs w:val="24"/>
        </w:rPr>
        <w:t xml:space="preserve"> </w:t>
      </w:r>
      <w:r w:rsidR="00383D6B">
        <w:rPr>
          <w:bCs/>
          <w:sz w:val="28"/>
          <w:szCs w:val="28"/>
        </w:rPr>
        <w:t xml:space="preserve">Положением об отдельных вопросах организации и осуществления бюджетного процесса в городском </w:t>
      </w:r>
      <w:r w:rsidR="00383D6B" w:rsidRPr="000706C9">
        <w:rPr>
          <w:bCs/>
          <w:sz w:val="28"/>
          <w:szCs w:val="28"/>
        </w:rPr>
        <w:t>поселении Березово,</w:t>
      </w:r>
      <w:r w:rsidR="00383D6B" w:rsidRPr="000706C9">
        <w:rPr>
          <w:sz w:val="28"/>
          <w:szCs w:val="28"/>
        </w:rPr>
        <w:t xml:space="preserve"> утвержденным решением Совета депутатов городского поселения Березово от 28 сентября 2016 года № 186</w:t>
      </w:r>
      <w:r w:rsidR="001A0FDF" w:rsidRPr="000706C9">
        <w:rPr>
          <w:sz w:val="28"/>
          <w:szCs w:val="28"/>
        </w:rPr>
        <w:t xml:space="preserve">, решением </w:t>
      </w:r>
      <w:r w:rsidR="000706C9" w:rsidRPr="000706C9">
        <w:rPr>
          <w:sz w:val="28"/>
          <w:szCs w:val="28"/>
        </w:rPr>
        <w:t>Совета депутатов городского поселения Березово от 16 ноября 2016 года № 21</w:t>
      </w:r>
      <w:r w:rsidR="000706C9" w:rsidRPr="000706C9">
        <w:rPr>
          <w:iCs/>
          <w:sz w:val="28"/>
          <w:szCs w:val="28"/>
        </w:rPr>
        <w:t xml:space="preserve">«О формировании бюджетного прогноза городского поселения Березово </w:t>
      </w:r>
      <w:r w:rsidR="000706C9" w:rsidRPr="000706C9">
        <w:rPr>
          <w:sz w:val="28"/>
          <w:szCs w:val="28"/>
        </w:rPr>
        <w:t>на долгосрочный период</w:t>
      </w:r>
      <w:r w:rsidR="001A0FDF" w:rsidRPr="000706C9">
        <w:rPr>
          <w:sz w:val="28"/>
          <w:szCs w:val="28"/>
        </w:rPr>
        <w:t>»</w:t>
      </w:r>
      <w:r w:rsidRPr="000706C9">
        <w:rPr>
          <w:sz w:val="28"/>
          <w:szCs w:val="28"/>
        </w:rPr>
        <w:t>:</w:t>
      </w:r>
    </w:p>
    <w:p w:rsidR="005152CC" w:rsidRPr="000C1450" w:rsidRDefault="005152CC" w:rsidP="008153D6">
      <w:pPr>
        <w:ind w:firstLine="426"/>
        <w:jc w:val="both"/>
        <w:rPr>
          <w:b/>
          <w:sz w:val="28"/>
          <w:szCs w:val="28"/>
        </w:rPr>
      </w:pPr>
      <w:r w:rsidRPr="005152CC">
        <w:rPr>
          <w:sz w:val="28"/>
          <w:szCs w:val="28"/>
        </w:rPr>
        <w:t xml:space="preserve">1. </w:t>
      </w:r>
      <w:r w:rsidRPr="000C1450">
        <w:rPr>
          <w:sz w:val="28"/>
          <w:szCs w:val="28"/>
        </w:rPr>
        <w:t xml:space="preserve">Утвердить </w:t>
      </w:r>
      <w:hyperlink r:id="rId9" w:anchor="Par39" w:history="1">
        <w:r w:rsidRPr="000C1450">
          <w:rPr>
            <w:sz w:val="28"/>
            <w:szCs w:val="28"/>
          </w:rPr>
          <w:t>Порядок</w:t>
        </w:r>
      </w:hyperlink>
      <w:r w:rsidRPr="000C1450">
        <w:rPr>
          <w:sz w:val="28"/>
          <w:szCs w:val="28"/>
        </w:rPr>
        <w:t xml:space="preserve"> разработки и утверждения бюджетного прогноза </w:t>
      </w:r>
      <w:r w:rsidR="00383D6B">
        <w:rPr>
          <w:iCs/>
          <w:sz w:val="28"/>
          <w:szCs w:val="28"/>
        </w:rPr>
        <w:t>городского поселения Березово</w:t>
      </w:r>
      <w:r w:rsidR="00383D6B" w:rsidRPr="000C1450">
        <w:rPr>
          <w:sz w:val="28"/>
          <w:szCs w:val="28"/>
        </w:rPr>
        <w:t xml:space="preserve"> </w:t>
      </w:r>
      <w:r w:rsidR="000C1450" w:rsidRPr="000C1450">
        <w:rPr>
          <w:sz w:val="28"/>
          <w:szCs w:val="28"/>
        </w:rPr>
        <w:t>на долгосрочный период</w:t>
      </w:r>
      <w:r w:rsidRPr="000C1450">
        <w:rPr>
          <w:sz w:val="28"/>
          <w:szCs w:val="28"/>
        </w:rPr>
        <w:t xml:space="preserve"> согласно приложению к настоящему постановлению.</w:t>
      </w:r>
    </w:p>
    <w:p w:rsidR="005152CC" w:rsidRPr="00C92B8E" w:rsidRDefault="005152CC" w:rsidP="008153D6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92B8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подписания и подлежит размещению </w:t>
      </w:r>
      <w:r w:rsidR="00003792">
        <w:rPr>
          <w:rFonts w:ascii="Times New Roman" w:hAnsi="Times New Roman"/>
          <w:color w:val="000000"/>
          <w:sz w:val="28"/>
          <w:szCs w:val="28"/>
        </w:rPr>
        <w:t>на официальном</w:t>
      </w:r>
      <w:r w:rsidR="00200B30">
        <w:rPr>
          <w:rFonts w:ascii="Times New Roman" w:hAnsi="Times New Roman"/>
          <w:color w:val="000000"/>
          <w:sz w:val="28"/>
          <w:szCs w:val="28"/>
        </w:rPr>
        <w:t xml:space="preserve"> веб -</w:t>
      </w:r>
      <w:r w:rsidR="00003792">
        <w:rPr>
          <w:rFonts w:ascii="Times New Roman" w:hAnsi="Times New Roman"/>
          <w:color w:val="000000"/>
          <w:sz w:val="28"/>
          <w:szCs w:val="28"/>
        </w:rPr>
        <w:t xml:space="preserve"> сайте </w:t>
      </w:r>
      <w:r w:rsidR="00003792" w:rsidRPr="00FF2568">
        <w:rPr>
          <w:rFonts w:ascii="Times New Roman" w:hAnsi="Times New Roman"/>
          <w:color w:val="000000"/>
          <w:sz w:val="28"/>
          <w:szCs w:val="28"/>
        </w:rPr>
        <w:t>городского поселения Берёзово</w:t>
      </w:r>
      <w:r w:rsidRPr="00C92B8E">
        <w:rPr>
          <w:rFonts w:ascii="Times New Roman" w:hAnsi="Times New Roman"/>
          <w:sz w:val="28"/>
          <w:szCs w:val="28"/>
        </w:rPr>
        <w:t>.</w:t>
      </w:r>
    </w:p>
    <w:p w:rsidR="005152CC" w:rsidRPr="00C92B8E" w:rsidRDefault="005152CC" w:rsidP="008153D6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92B8E">
        <w:rPr>
          <w:rFonts w:ascii="Times New Roman" w:hAnsi="Times New Roman"/>
          <w:sz w:val="28"/>
          <w:szCs w:val="28"/>
        </w:rPr>
        <w:t xml:space="preserve">. Контроль за </w:t>
      </w:r>
      <w:r w:rsidR="00200B30">
        <w:rPr>
          <w:rFonts w:ascii="Times New Roman" w:hAnsi="Times New Roman"/>
          <w:sz w:val="28"/>
          <w:szCs w:val="28"/>
        </w:rPr>
        <w:t>ис</w:t>
      </w:r>
      <w:r w:rsidRPr="00C92B8E">
        <w:rPr>
          <w:rFonts w:ascii="Times New Roman" w:hAnsi="Times New Roman"/>
          <w:sz w:val="28"/>
          <w:szCs w:val="28"/>
        </w:rPr>
        <w:t xml:space="preserve">полнением </w:t>
      </w:r>
      <w:r w:rsidR="00200B30">
        <w:rPr>
          <w:rFonts w:ascii="Times New Roman" w:hAnsi="Times New Roman"/>
          <w:sz w:val="28"/>
          <w:szCs w:val="28"/>
        </w:rPr>
        <w:t xml:space="preserve">настоящего </w:t>
      </w:r>
      <w:r w:rsidRPr="00C92B8E">
        <w:rPr>
          <w:rFonts w:ascii="Times New Roman" w:hAnsi="Times New Roman"/>
          <w:sz w:val="28"/>
          <w:szCs w:val="28"/>
        </w:rPr>
        <w:t xml:space="preserve">постановления возложить на председателя Комитета по финансам </w:t>
      </w:r>
      <w:r w:rsidR="00383D6B">
        <w:rPr>
          <w:rFonts w:ascii="Times New Roman" w:hAnsi="Times New Roman"/>
          <w:sz w:val="28"/>
          <w:szCs w:val="28"/>
        </w:rPr>
        <w:t>С. В. Ушарову</w:t>
      </w:r>
      <w:r w:rsidRPr="00C92B8E">
        <w:rPr>
          <w:rFonts w:ascii="Times New Roman" w:hAnsi="Times New Roman"/>
          <w:sz w:val="28"/>
          <w:szCs w:val="28"/>
        </w:rPr>
        <w:t>.</w:t>
      </w:r>
    </w:p>
    <w:p w:rsidR="005152CC" w:rsidRDefault="005152CC" w:rsidP="001065D8">
      <w:pPr>
        <w:rPr>
          <w:sz w:val="28"/>
          <w:szCs w:val="28"/>
        </w:rPr>
      </w:pPr>
    </w:p>
    <w:p w:rsidR="00F17E2D" w:rsidRDefault="00F17E2D" w:rsidP="001065D8">
      <w:pPr>
        <w:rPr>
          <w:sz w:val="28"/>
          <w:szCs w:val="28"/>
        </w:rPr>
      </w:pPr>
    </w:p>
    <w:p w:rsidR="0010718C" w:rsidRDefault="00003792" w:rsidP="0000379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07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285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В. И. Фомин</w:t>
      </w:r>
    </w:p>
    <w:p w:rsidR="005152CC" w:rsidRDefault="005152CC" w:rsidP="001065D8">
      <w:pPr>
        <w:jc w:val="right"/>
      </w:pPr>
    </w:p>
    <w:p w:rsidR="005152CC" w:rsidRPr="005152CC" w:rsidRDefault="005152CC" w:rsidP="005152CC">
      <w:pPr>
        <w:autoSpaceDE w:val="0"/>
        <w:autoSpaceDN w:val="0"/>
        <w:jc w:val="both"/>
        <w:rPr>
          <w:sz w:val="28"/>
          <w:szCs w:val="28"/>
        </w:rPr>
      </w:pPr>
    </w:p>
    <w:p w:rsidR="005152CC" w:rsidRDefault="005152CC" w:rsidP="005152CC">
      <w:pPr>
        <w:autoSpaceDE w:val="0"/>
        <w:autoSpaceDN w:val="0"/>
        <w:jc w:val="right"/>
        <w:rPr>
          <w:sz w:val="28"/>
          <w:szCs w:val="28"/>
        </w:rPr>
      </w:pPr>
      <w:bookmarkStart w:id="0" w:name="Par39"/>
      <w:bookmarkEnd w:id="0"/>
    </w:p>
    <w:p w:rsidR="005152CC" w:rsidRDefault="005152CC" w:rsidP="005152CC">
      <w:pPr>
        <w:autoSpaceDE w:val="0"/>
        <w:autoSpaceDN w:val="0"/>
        <w:jc w:val="right"/>
        <w:rPr>
          <w:sz w:val="28"/>
          <w:szCs w:val="28"/>
        </w:rPr>
      </w:pPr>
    </w:p>
    <w:p w:rsidR="005152CC" w:rsidRDefault="005152CC" w:rsidP="005152CC">
      <w:pPr>
        <w:autoSpaceDE w:val="0"/>
        <w:autoSpaceDN w:val="0"/>
        <w:jc w:val="right"/>
        <w:rPr>
          <w:sz w:val="28"/>
          <w:szCs w:val="28"/>
        </w:rPr>
      </w:pPr>
    </w:p>
    <w:p w:rsidR="00D83BD4" w:rsidRDefault="00D83BD4" w:rsidP="00B74A49">
      <w:pPr>
        <w:autoSpaceDE w:val="0"/>
        <w:autoSpaceDN w:val="0"/>
        <w:rPr>
          <w:sz w:val="24"/>
          <w:szCs w:val="24"/>
        </w:rPr>
      </w:pPr>
    </w:p>
    <w:p w:rsidR="00383D6B" w:rsidRDefault="00383D6B" w:rsidP="005152CC">
      <w:pPr>
        <w:autoSpaceDE w:val="0"/>
        <w:autoSpaceDN w:val="0"/>
        <w:jc w:val="right"/>
        <w:rPr>
          <w:sz w:val="24"/>
          <w:szCs w:val="24"/>
        </w:rPr>
      </w:pPr>
    </w:p>
    <w:p w:rsidR="00383D6B" w:rsidRDefault="00383D6B" w:rsidP="005152CC">
      <w:pPr>
        <w:autoSpaceDE w:val="0"/>
        <w:autoSpaceDN w:val="0"/>
        <w:jc w:val="right"/>
        <w:rPr>
          <w:sz w:val="24"/>
          <w:szCs w:val="24"/>
        </w:rPr>
      </w:pPr>
    </w:p>
    <w:p w:rsidR="00003792" w:rsidRDefault="00003792" w:rsidP="005152CC">
      <w:pPr>
        <w:autoSpaceDE w:val="0"/>
        <w:autoSpaceDN w:val="0"/>
        <w:jc w:val="right"/>
        <w:rPr>
          <w:sz w:val="24"/>
          <w:szCs w:val="24"/>
        </w:rPr>
      </w:pPr>
    </w:p>
    <w:p w:rsidR="00003792" w:rsidRDefault="00003792" w:rsidP="00200B30">
      <w:pPr>
        <w:autoSpaceDE w:val="0"/>
        <w:autoSpaceDN w:val="0"/>
        <w:rPr>
          <w:sz w:val="24"/>
          <w:szCs w:val="24"/>
        </w:rPr>
      </w:pPr>
    </w:p>
    <w:p w:rsidR="005152CC" w:rsidRPr="005152CC" w:rsidRDefault="005152CC" w:rsidP="005152CC">
      <w:pPr>
        <w:autoSpaceDE w:val="0"/>
        <w:autoSpaceDN w:val="0"/>
        <w:jc w:val="right"/>
        <w:rPr>
          <w:sz w:val="24"/>
          <w:szCs w:val="24"/>
        </w:rPr>
      </w:pPr>
      <w:r w:rsidRPr="005152CC">
        <w:rPr>
          <w:sz w:val="24"/>
          <w:szCs w:val="24"/>
        </w:rPr>
        <w:lastRenderedPageBreak/>
        <w:t>Приложение</w:t>
      </w:r>
    </w:p>
    <w:p w:rsidR="005152CC" w:rsidRPr="005152CC" w:rsidRDefault="005152CC" w:rsidP="005152CC">
      <w:pPr>
        <w:autoSpaceDE w:val="0"/>
        <w:autoSpaceDN w:val="0"/>
        <w:jc w:val="right"/>
        <w:rPr>
          <w:sz w:val="24"/>
          <w:szCs w:val="24"/>
        </w:rPr>
      </w:pPr>
      <w:r w:rsidRPr="005152CC">
        <w:rPr>
          <w:sz w:val="24"/>
          <w:szCs w:val="24"/>
        </w:rPr>
        <w:t xml:space="preserve">к постановлению администрации </w:t>
      </w:r>
    </w:p>
    <w:p w:rsidR="005152CC" w:rsidRPr="005152CC" w:rsidRDefault="005152CC" w:rsidP="005152CC">
      <w:pPr>
        <w:autoSpaceDE w:val="0"/>
        <w:autoSpaceDN w:val="0"/>
        <w:jc w:val="right"/>
        <w:rPr>
          <w:sz w:val="24"/>
          <w:szCs w:val="24"/>
        </w:rPr>
      </w:pPr>
      <w:r w:rsidRPr="005152CC">
        <w:rPr>
          <w:sz w:val="24"/>
          <w:szCs w:val="24"/>
        </w:rPr>
        <w:t>Березовского района</w:t>
      </w:r>
    </w:p>
    <w:p w:rsidR="005152CC" w:rsidRPr="00B74A49" w:rsidRDefault="005152CC" w:rsidP="005152CC">
      <w:pPr>
        <w:autoSpaceDE w:val="0"/>
        <w:autoSpaceDN w:val="0"/>
        <w:jc w:val="right"/>
        <w:rPr>
          <w:sz w:val="24"/>
          <w:szCs w:val="24"/>
        </w:rPr>
      </w:pPr>
      <w:r w:rsidRPr="00B74A49">
        <w:rPr>
          <w:sz w:val="24"/>
          <w:szCs w:val="24"/>
        </w:rPr>
        <w:t xml:space="preserve">от </w:t>
      </w:r>
      <w:r w:rsidR="00383D6B">
        <w:rPr>
          <w:sz w:val="24"/>
          <w:szCs w:val="24"/>
        </w:rPr>
        <w:t xml:space="preserve"> </w:t>
      </w:r>
      <w:r w:rsidR="005010D9">
        <w:rPr>
          <w:sz w:val="24"/>
          <w:szCs w:val="24"/>
        </w:rPr>
        <w:t>28.12.</w:t>
      </w:r>
      <w:r w:rsidRPr="00B74A49">
        <w:rPr>
          <w:sz w:val="24"/>
          <w:szCs w:val="24"/>
        </w:rPr>
        <w:t>201</w:t>
      </w:r>
      <w:r w:rsidR="00383D6B">
        <w:rPr>
          <w:sz w:val="24"/>
          <w:szCs w:val="24"/>
        </w:rPr>
        <w:t>6</w:t>
      </w:r>
      <w:r w:rsidRPr="00B74A49">
        <w:rPr>
          <w:sz w:val="24"/>
          <w:szCs w:val="24"/>
        </w:rPr>
        <w:t xml:space="preserve"> №</w:t>
      </w:r>
      <w:r w:rsidR="005010D9">
        <w:rPr>
          <w:sz w:val="24"/>
          <w:szCs w:val="24"/>
        </w:rPr>
        <w:t>1016</w:t>
      </w:r>
      <w:r w:rsidRPr="00B74A49">
        <w:rPr>
          <w:sz w:val="24"/>
          <w:szCs w:val="24"/>
        </w:rPr>
        <w:t xml:space="preserve"> </w:t>
      </w:r>
    </w:p>
    <w:p w:rsidR="00BF285B" w:rsidRDefault="00BF285B" w:rsidP="005010D9">
      <w:pPr>
        <w:autoSpaceDE w:val="0"/>
        <w:autoSpaceDN w:val="0"/>
        <w:rPr>
          <w:bCs/>
          <w:sz w:val="28"/>
          <w:szCs w:val="28"/>
        </w:rPr>
      </w:pPr>
      <w:bookmarkStart w:id="1" w:name="Par45"/>
      <w:bookmarkEnd w:id="1"/>
    </w:p>
    <w:p w:rsidR="005152CC" w:rsidRPr="00E0506C" w:rsidRDefault="005152CC" w:rsidP="005152CC">
      <w:pPr>
        <w:autoSpaceDE w:val="0"/>
        <w:autoSpaceDN w:val="0"/>
        <w:jc w:val="center"/>
        <w:rPr>
          <w:sz w:val="28"/>
          <w:szCs w:val="28"/>
        </w:rPr>
      </w:pPr>
      <w:r w:rsidRPr="00E0506C">
        <w:rPr>
          <w:bCs/>
          <w:sz w:val="28"/>
          <w:szCs w:val="28"/>
        </w:rPr>
        <w:t>ПОРЯДОК</w:t>
      </w:r>
    </w:p>
    <w:p w:rsidR="005152CC" w:rsidRPr="00E0506C" w:rsidRDefault="005152CC" w:rsidP="005152CC">
      <w:pPr>
        <w:autoSpaceDE w:val="0"/>
        <w:autoSpaceDN w:val="0"/>
        <w:jc w:val="center"/>
        <w:rPr>
          <w:sz w:val="28"/>
          <w:szCs w:val="28"/>
        </w:rPr>
      </w:pPr>
      <w:r w:rsidRPr="00E0506C">
        <w:rPr>
          <w:bCs/>
          <w:sz w:val="28"/>
          <w:szCs w:val="28"/>
        </w:rPr>
        <w:t xml:space="preserve">РАЗРАБОТКИ И УТВЕРЖДЕНИЯ БЮДЖЕТНОГО ПРОГНОЗА </w:t>
      </w:r>
    </w:p>
    <w:p w:rsidR="000C1450" w:rsidRPr="00E0506C" w:rsidRDefault="00383D6B" w:rsidP="000C145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ГОРОДСКОГО ПОСЕЛЕНИЯ БЕРЕЗОВ</w:t>
      </w:r>
      <w:r w:rsidR="005152CC" w:rsidRPr="00E0506C">
        <w:rPr>
          <w:bCs/>
          <w:sz w:val="28"/>
          <w:szCs w:val="28"/>
        </w:rPr>
        <w:t xml:space="preserve">О </w:t>
      </w:r>
      <w:r w:rsidR="000C1450" w:rsidRPr="00E0506C">
        <w:rPr>
          <w:sz w:val="28"/>
          <w:szCs w:val="28"/>
        </w:rPr>
        <w:t>НА ДОЛГОСРОЧНЫЙ ПЕРИОД</w:t>
      </w:r>
    </w:p>
    <w:p w:rsidR="000C1450" w:rsidRPr="00B74A49" w:rsidRDefault="000C1450" w:rsidP="00D83BD4">
      <w:pPr>
        <w:rPr>
          <w:sz w:val="28"/>
          <w:szCs w:val="28"/>
        </w:rPr>
      </w:pPr>
    </w:p>
    <w:p w:rsidR="000C1450" w:rsidRPr="00B74A49" w:rsidRDefault="000C1450" w:rsidP="000C14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4A49">
        <w:rPr>
          <w:sz w:val="28"/>
          <w:szCs w:val="28"/>
        </w:rPr>
        <w:t>1. Общие положения</w:t>
      </w:r>
    </w:p>
    <w:p w:rsidR="000C1450" w:rsidRPr="00D83BD4" w:rsidRDefault="000C1450" w:rsidP="008153D6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C1450" w:rsidRPr="00D83BD4" w:rsidRDefault="000C1450" w:rsidP="00BF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 xml:space="preserve">1. 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r w:rsidR="00003792">
        <w:rPr>
          <w:iCs/>
          <w:sz w:val="28"/>
          <w:szCs w:val="28"/>
        </w:rPr>
        <w:t>городского поселения Березово</w:t>
      </w:r>
      <w:r w:rsidR="00003792" w:rsidRPr="000C1450">
        <w:rPr>
          <w:sz w:val="28"/>
          <w:szCs w:val="28"/>
        </w:rPr>
        <w:t xml:space="preserve"> </w:t>
      </w:r>
      <w:r w:rsidRPr="00D83BD4">
        <w:rPr>
          <w:sz w:val="28"/>
          <w:szCs w:val="28"/>
        </w:rPr>
        <w:t>на долгосрочный период</w:t>
      </w:r>
      <w:r w:rsidR="00020C5E" w:rsidRPr="00D83BD4">
        <w:rPr>
          <w:sz w:val="28"/>
          <w:szCs w:val="28"/>
        </w:rPr>
        <w:t xml:space="preserve"> (далее - бюджетный прогноз)</w:t>
      </w:r>
      <w:r w:rsidRPr="00D83BD4">
        <w:rPr>
          <w:sz w:val="28"/>
          <w:szCs w:val="28"/>
        </w:rPr>
        <w:t>.</w:t>
      </w:r>
    </w:p>
    <w:p w:rsidR="000C1450" w:rsidRPr="00D83BD4" w:rsidRDefault="000C1450" w:rsidP="00BF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 xml:space="preserve">2. Бюджетный прогноз </w:t>
      </w:r>
      <w:r w:rsidR="00003792">
        <w:rPr>
          <w:iCs/>
          <w:sz w:val="28"/>
          <w:szCs w:val="28"/>
        </w:rPr>
        <w:t>городского поселения Березово</w:t>
      </w:r>
      <w:r w:rsidR="00003792" w:rsidRPr="000C1450">
        <w:rPr>
          <w:sz w:val="28"/>
          <w:szCs w:val="28"/>
        </w:rPr>
        <w:t xml:space="preserve"> </w:t>
      </w:r>
      <w:r w:rsidRPr="00D83BD4">
        <w:rPr>
          <w:sz w:val="28"/>
          <w:szCs w:val="28"/>
        </w:rPr>
        <w:t xml:space="preserve">на долгосрочный период–документ, содержащий прогноз основных характеристик бюджета </w:t>
      </w:r>
      <w:r w:rsidR="00003792">
        <w:rPr>
          <w:iCs/>
          <w:sz w:val="28"/>
          <w:szCs w:val="28"/>
        </w:rPr>
        <w:t>городского поселения Березово</w:t>
      </w:r>
      <w:r w:rsidRPr="00D83BD4">
        <w:rPr>
          <w:sz w:val="28"/>
          <w:szCs w:val="28"/>
        </w:rPr>
        <w:t xml:space="preserve">, показатели финансового обеспечения </w:t>
      </w:r>
      <w:r w:rsidR="00E43B35" w:rsidRPr="00D83BD4">
        <w:rPr>
          <w:sz w:val="28"/>
          <w:szCs w:val="28"/>
        </w:rPr>
        <w:t xml:space="preserve">муниципальных </w:t>
      </w:r>
      <w:r w:rsidRPr="00D83BD4">
        <w:rPr>
          <w:sz w:val="28"/>
          <w:szCs w:val="28"/>
        </w:rPr>
        <w:t xml:space="preserve">программ </w:t>
      </w:r>
      <w:r w:rsidR="00003792">
        <w:rPr>
          <w:iCs/>
          <w:sz w:val="28"/>
          <w:szCs w:val="28"/>
        </w:rPr>
        <w:t>городского поселения Березово</w:t>
      </w:r>
      <w:r w:rsidR="00003792" w:rsidRPr="000C1450">
        <w:rPr>
          <w:sz w:val="28"/>
          <w:szCs w:val="28"/>
        </w:rPr>
        <w:t xml:space="preserve"> </w:t>
      </w:r>
      <w:r w:rsidRPr="00D83BD4">
        <w:rPr>
          <w:sz w:val="28"/>
          <w:szCs w:val="28"/>
        </w:rPr>
        <w:t xml:space="preserve">на период их действия, иные показатели, характеризующие бюджет </w:t>
      </w:r>
      <w:r w:rsidR="00003792">
        <w:rPr>
          <w:iCs/>
          <w:sz w:val="28"/>
          <w:szCs w:val="28"/>
        </w:rPr>
        <w:t>городского поселения Березово</w:t>
      </w:r>
      <w:r w:rsidRPr="00D83BD4">
        <w:rPr>
          <w:sz w:val="28"/>
          <w:szCs w:val="28"/>
        </w:rPr>
        <w:t xml:space="preserve">, а также содержащий основные подходы к формированию бюджетной </w:t>
      </w:r>
      <w:r w:rsidR="00020C5E" w:rsidRPr="00D83BD4">
        <w:rPr>
          <w:sz w:val="28"/>
          <w:szCs w:val="28"/>
        </w:rPr>
        <w:t xml:space="preserve">и налоговой </w:t>
      </w:r>
      <w:r w:rsidRPr="00D83BD4">
        <w:rPr>
          <w:sz w:val="28"/>
          <w:szCs w:val="28"/>
        </w:rPr>
        <w:t>политики на долгосрочный период.</w:t>
      </w:r>
    </w:p>
    <w:p w:rsidR="000C1450" w:rsidRPr="00D83BD4" w:rsidRDefault="000C1450" w:rsidP="00BF28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3BD4">
        <w:rPr>
          <w:sz w:val="28"/>
          <w:szCs w:val="28"/>
        </w:rPr>
        <w:t xml:space="preserve">3. Бюджетный прогноз </w:t>
      </w:r>
      <w:r w:rsidR="003D6386" w:rsidRPr="00D83BD4">
        <w:rPr>
          <w:rFonts w:eastAsiaTheme="minorHAnsi"/>
          <w:sz w:val="28"/>
          <w:szCs w:val="28"/>
          <w:lang w:eastAsia="en-US"/>
        </w:rPr>
        <w:t xml:space="preserve">на долгосрочный период </w:t>
      </w:r>
      <w:r w:rsidRPr="00D83BD4">
        <w:rPr>
          <w:sz w:val="28"/>
          <w:szCs w:val="28"/>
        </w:rPr>
        <w:t xml:space="preserve">разрабатывается каждые </w:t>
      </w:r>
      <w:r w:rsidR="00020C5E" w:rsidRPr="00D83BD4">
        <w:rPr>
          <w:sz w:val="28"/>
          <w:szCs w:val="28"/>
        </w:rPr>
        <w:t>три года</w:t>
      </w:r>
      <w:r w:rsidRPr="00D83BD4">
        <w:rPr>
          <w:sz w:val="28"/>
          <w:szCs w:val="28"/>
        </w:rPr>
        <w:t xml:space="preserve"> на </w:t>
      </w:r>
      <w:r w:rsidR="00020C5E" w:rsidRPr="00D83BD4">
        <w:rPr>
          <w:sz w:val="28"/>
          <w:szCs w:val="28"/>
        </w:rPr>
        <w:t>шестилетний период</w:t>
      </w:r>
      <w:r w:rsidRPr="00D83BD4">
        <w:rPr>
          <w:sz w:val="28"/>
          <w:szCs w:val="28"/>
        </w:rPr>
        <w:t xml:space="preserve"> на основе прогноза социально-экономического развития </w:t>
      </w:r>
      <w:r w:rsidR="00003792">
        <w:rPr>
          <w:iCs/>
          <w:sz w:val="28"/>
          <w:szCs w:val="28"/>
        </w:rPr>
        <w:t>городского поселения Березово</w:t>
      </w:r>
      <w:r w:rsidR="00003792" w:rsidRPr="000C1450">
        <w:rPr>
          <w:sz w:val="28"/>
          <w:szCs w:val="28"/>
        </w:rPr>
        <w:t xml:space="preserve"> </w:t>
      </w:r>
      <w:r w:rsidRPr="00D83BD4">
        <w:rPr>
          <w:sz w:val="28"/>
          <w:szCs w:val="28"/>
        </w:rPr>
        <w:t>на соответствующий период.</w:t>
      </w:r>
    </w:p>
    <w:p w:rsidR="00D83BD4" w:rsidRPr="00D83BD4" w:rsidRDefault="000C1450" w:rsidP="00BF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 xml:space="preserve">Бюджетный прогноз </w:t>
      </w:r>
      <w:r w:rsidR="00D83BD4" w:rsidRPr="00D83BD4">
        <w:rPr>
          <w:rFonts w:eastAsiaTheme="minorHAnsi"/>
          <w:sz w:val="28"/>
          <w:szCs w:val="28"/>
          <w:lang w:eastAsia="en-US"/>
        </w:rPr>
        <w:t xml:space="preserve">на долгосрочный период </w:t>
      </w:r>
      <w:r w:rsidRPr="00D83BD4">
        <w:rPr>
          <w:sz w:val="28"/>
          <w:szCs w:val="28"/>
        </w:rPr>
        <w:t xml:space="preserve">может быть изменен с учетом изменения прогноза социально-экономического развития </w:t>
      </w:r>
      <w:r w:rsidR="00003792">
        <w:rPr>
          <w:iCs/>
          <w:sz w:val="28"/>
          <w:szCs w:val="28"/>
        </w:rPr>
        <w:t>городского поселения Березово</w:t>
      </w:r>
      <w:r w:rsidR="00003792" w:rsidRPr="000C1450">
        <w:rPr>
          <w:sz w:val="28"/>
          <w:szCs w:val="28"/>
        </w:rPr>
        <w:t xml:space="preserve"> </w:t>
      </w:r>
      <w:r w:rsidRPr="00D83BD4">
        <w:rPr>
          <w:sz w:val="28"/>
          <w:szCs w:val="28"/>
        </w:rPr>
        <w:t xml:space="preserve">на соответствующий период и принятого </w:t>
      </w:r>
      <w:r w:rsidR="00E43B35" w:rsidRPr="00D83BD4">
        <w:rPr>
          <w:sz w:val="28"/>
          <w:szCs w:val="28"/>
        </w:rPr>
        <w:t>решения</w:t>
      </w:r>
      <w:r w:rsidRPr="00D83BD4">
        <w:rPr>
          <w:sz w:val="28"/>
          <w:szCs w:val="28"/>
        </w:rPr>
        <w:t xml:space="preserve"> о бюджете </w:t>
      </w:r>
      <w:r w:rsidR="00003792">
        <w:rPr>
          <w:iCs/>
          <w:sz w:val="28"/>
          <w:szCs w:val="28"/>
        </w:rPr>
        <w:t>городского поселения Березово</w:t>
      </w:r>
      <w:r w:rsidR="00003792" w:rsidRPr="000C1450">
        <w:rPr>
          <w:sz w:val="28"/>
          <w:szCs w:val="28"/>
        </w:rPr>
        <w:t xml:space="preserve"> </w:t>
      </w:r>
      <w:r w:rsidR="003D6386" w:rsidRPr="00D83BD4">
        <w:rPr>
          <w:sz w:val="28"/>
          <w:szCs w:val="28"/>
        </w:rPr>
        <w:t xml:space="preserve">на очередной финансовый год и плановый период </w:t>
      </w:r>
      <w:r w:rsidRPr="00D83BD4">
        <w:rPr>
          <w:sz w:val="28"/>
          <w:szCs w:val="28"/>
        </w:rPr>
        <w:t>без продления периода его действия.</w:t>
      </w:r>
    </w:p>
    <w:p w:rsidR="001A0FDF" w:rsidRDefault="001A0FDF" w:rsidP="000C1450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C1450" w:rsidRPr="00D83BD4" w:rsidRDefault="000C1450" w:rsidP="000C1450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D83BD4">
        <w:rPr>
          <w:sz w:val="28"/>
          <w:szCs w:val="28"/>
        </w:rPr>
        <w:t xml:space="preserve">2.  Органы, осуществляющие разработку </w:t>
      </w:r>
      <w:r w:rsidR="00422DC2">
        <w:rPr>
          <w:sz w:val="28"/>
          <w:szCs w:val="28"/>
        </w:rPr>
        <w:t xml:space="preserve">проекта </w:t>
      </w:r>
      <w:r w:rsidRPr="00D83BD4">
        <w:rPr>
          <w:sz w:val="28"/>
          <w:szCs w:val="28"/>
        </w:rPr>
        <w:t>бюджетного прогноза</w:t>
      </w:r>
      <w:r w:rsidR="00422DC2">
        <w:rPr>
          <w:sz w:val="28"/>
          <w:szCs w:val="28"/>
        </w:rPr>
        <w:t xml:space="preserve"> (внесение изменений проекта бюджетного прогноза)</w:t>
      </w:r>
    </w:p>
    <w:p w:rsidR="000C1450" w:rsidRPr="00D83BD4" w:rsidRDefault="000C1450" w:rsidP="000C1450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1E1C27" w:rsidRDefault="000C1450" w:rsidP="00BF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 xml:space="preserve">2.1. Непосредственную разработку </w:t>
      </w:r>
      <w:r w:rsidR="00422DC2">
        <w:rPr>
          <w:sz w:val="28"/>
          <w:szCs w:val="28"/>
        </w:rPr>
        <w:t xml:space="preserve">проекта </w:t>
      </w:r>
      <w:r w:rsidRPr="00D83BD4">
        <w:rPr>
          <w:sz w:val="28"/>
          <w:szCs w:val="28"/>
        </w:rPr>
        <w:t xml:space="preserve">бюджетного прогноза </w:t>
      </w:r>
      <w:r w:rsidR="003D6386" w:rsidRPr="00D83BD4">
        <w:rPr>
          <w:sz w:val="28"/>
          <w:szCs w:val="28"/>
        </w:rPr>
        <w:t xml:space="preserve">(проекта изменений бюджетного прогноза) </w:t>
      </w:r>
      <w:r w:rsidRPr="00D83BD4">
        <w:rPr>
          <w:sz w:val="28"/>
          <w:szCs w:val="28"/>
        </w:rPr>
        <w:t xml:space="preserve">осуществляет </w:t>
      </w:r>
      <w:r w:rsidR="00E43B35" w:rsidRPr="00D83BD4">
        <w:rPr>
          <w:sz w:val="28"/>
          <w:szCs w:val="28"/>
        </w:rPr>
        <w:t>Комитет по финансам администрации Березовского района</w:t>
      </w:r>
      <w:r w:rsidR="003D6386" w:rsidRPr="00D83BD4">
        <w:rPr>
          <w:sz w:val="28"/>
          <w:szCs w:val="28"/>
        </w:rPr>
        <w:t xml:space="preserve"> совместно со структурными подразделениями администрации Березовского района.</w:t>
      </w:r>
    </w:p>
    <w:p w:rsidR="00D83BD4" w:rsidRPr="00D83BD4" w:rsidRDefault="00D83BD4" w:rsidP="00D83BD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E1C27" w:rsidRPr="00D83BD4" w:rsidRDefault="000C1450" w:rsidP="001E1C27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D83BD4">
        <w:rPr>
          <w:sz w:val="28"/>
          <w:szCs w:val="28"/>
        </w:rPr>
        <w:t xml:space="preserve">3. Сроки представления и сведения, необходимые </w:t>
      </w:r>
    </w:p>
    <w:p w:rsidR="000C1450" w:rsidRPr="00D83BD4" w:rsidRDefault="000C1450" w:rsidP="001E1C27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D83BD4">
        <w:rPr>
          <w:sz w:val="28"/>
          <w:szCs w:val="28"/>
        </w:rPr>
        <w:t xml:space="preserve">для разработки </w:t>
      </w:r>
      <w:r w:rsidR="00422DC2">
        <w:rPr>
          <w:sz w:val="28"/>
          <w:szCs w:val="28"/>
        </w:rPr>
        <w:t xml:space="preserve">проекта </w:t>
      </w:r>
      <w:r w:rsidRPr="00D83BD4">
        <w:rPr>
          <w:sz w:val="28"/>
          <w:szCs w:val="28"/>
        </w:rPr>
        <w:t>бюджетного прогноза</w:t>
      </w:r>
    </w:p>
    <w:p w:rsidR="001E1C27" w:rsidRPr="00D83BD4" w:rsidRDefault="001E1C27" w:rsidP="001E1C27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C1450" w:rsidRPr="00D83BD4" w:rsidRDefault="000C1450" w:rsidP="00BF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 xml:space="preserve">3.1. Разработка </w:t>
      </w:r>
      <w:r w:rsidR="00422DC2">
        <w:rPr>
          <w:sz w:val="28"/>
          <w:szCs w:val="28"/>
        </w:rPr>
        <w:t xml:space="preserve">проекта </w:t>
      </w:r>
      <w:r w:rsidRPr="00D83BD4">
        <w:rPr>
          <w:sz w:val="28"/>
          <w:szCs w:val="28"/>
        </w:rPr>
        <w:t xml:space="preserve">бюджетного прогноза основывается на прогнозе социально-экономического развития </w:t>
      </w:r>
      <w:r w:rsidR="00003792">
        <w:rPr>
          <w:iCs/>
          <w:sz w:val="28"/>
          <w:szCs w:val="28"/>
        </w:rPr>
        <w:t>городского поселения Березово</w:t>
      </w:r>
      <w:r w:rsidR="00003792" w:rsidRPr="000C1450">
        <w:rPr>
          <w:sz w:val="28"/>
          <w:szCs w:val="28"/>
        </w:rPr>
        <w:t xml:space="preserve"> </w:t>
      </w:r>
      <w:r w:rsidR="003D6386" w:rsidRPr="00D83BD4">
        <w:rPr>
          <w:sz w:val="28"/>
          <w:szCs w:val="28"/>
        </w:rPr>
        <w:t>на соответствующий период.</w:t>
      </w:r>
    </w:p>
    <w:p w:rsidR="003D6386" w:rsidRPr="00D83BD4" w:rsidRDefault="003D6386" w:rsidP="00BF285B">
      <w:pPr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lastRenderedPageBreak/>
        <w:t xml:space="preserve">Сроки разработки проекта бюджетного прогноза (проекта изменений бюджетного прогноза) устанавливаются соответствующим постановлением администрации Березовского района по разработке прогноза социально-экономического развития и проекта бюджета </w:t>
      </w:r>
      <w:r w:rsidR="00872175">
        <w:rPr>
          <w:iCs/>
          <w:sz w:val="28"/>
          <w:szCs w:val="28"/>
        </w:rPr>
        <w:t>городского поселения Березово</w:t>
      </w:r>
      <w:r w:rsidR="00872175" w:rsidRPr="000C1450">
        <w:rPr>
          <w:sz w:val="28"/>
          <w:szCs w:val="28"/>
        </w:rPr>
        <w:t xml:space="preserve"> </w:t>
      </w:r>
      <w:r w:rsidRPr="00D83BD4">
        <w:rPr>
          <w:sz w:val="28"/>
          <w:szCs w:val="28"/>
        </w:rPr>
        <w:t xml:space="preserve">на очередной </w:t>
      </w:r>
      <w:r w:rsidR="00D83BD4">
        <w:rPr>
          <w:sz w:val="28"/>
          <w:szCs w:val="28"/>
        </w:rPr>
        <w:t xml:space="preserve">финансовый год </w:t>
      </w:r>
      <w:r w:rsidRPr="00D83BD4">
        <w:rPr>
          <w:sz w:val="28"/>
          <w:szCs w:val="28"/>
        </w:rPr>
        <w:t>и плановый период.</w:t>
      </w:r>
    </w:p>
    <w:p w:rsidR="000C1450" w:rsidRPr="00D83BD4" w:rsidRDefault="000C1450" w:rsidP="00BF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 xml:space="preserve">3.2. Изменение прогноза социально-экономического развития </w:t>
      </w:r>
      <w:r w:rsidR="00872175">
        <w:rPr>
          <w:iCs/>
          <w:sz w:val="28"/>
          <w:szCs w:val="28"/>
        </w:rPr>
        <w:t>городского поселения Березово</w:t>
      </w:r>
      <w:r w:rsidR="00872175" w:rsidRPr="000C1450">
        <w:rPr>
          <w:sz w:val="28"/>
          <w:szCs w:val="28"/>
        </w:rPr>
        <w:t xml:space="preserve"> </w:t>
      </w:r>
      <w:r w:rsidRPr="00D83BD4">
        <w:rPr>
          <w:sz w:val="28"/>
          <w:szCs w:val="28"/>
        </w:rPr>
        <w:t xml:space="preserve">в ходе составления или рассмотрения проекта бюджетного прогноза влечет за собой изменение основных характеристик проекта бюджетного прогноза </w:t>
      </w:r>
      <w:r w:rsidR="00872175">
        <w:rPr>
          <w:iCs/>
          <w:sz w:val="28"/>
          <w:szCs w:val="28"/>
        </w:rPr>
        <w:t>городского поселения Березово</w:t>
      </w:r>
      <w:r w:rsidRPr="00D83BD4">
        <w:rPr>
          <w:sz w:val="28"/>
          <w:szCs w:val="28"/>
        </w:rPr>
        <w:t>.</w:t>
      </w:r>
    </w:p>
    <w:p w:rsidR="000C1450" w:rsidRPr="00D83BD4" w:rsidRDefault="000C1450" w:rsidP="00BF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 xml:space="preserve">3.3. В целях своевременной и качественной разработки </w:t>
      </w:r>
      <w:r w:rsidR="00422DC2">
        <w:rPr>
          <w:sz w:val="28"/>
          <w:szCs w:val="28"/>
        </w:rPr>
        <w:t xml:space="preserve">проекта </w:t>
      </w:r>
      <w:r w:rsidRPr="00D83BD4">
        <w:rPr>
          <w:sz w:val="28"/>
          <w:szCs w:val="28"/>
        </w:rPr>
        <w:t xml:space="preserve">бюджетного прогноза </w:t>
      </w:r>
      <w:r w:rsidR="003D6386" w:rsidRPr="00D83BD4">
        <w:rPr>
          <w:sz w:val="28"/>
          <w:szCs w:val="28"/>
        </w:rPr>
        <w:t xml:space="preserve">(проекта изменений бюджетного прогноза) </w:t>
      </w:r>
      <w:r w:rsidR="00E43B35" w:rsidRPr="00D83BD4">
        <w:rPr>
          <w:sz w:val="28"/>
          <w:szCs w:val="28"/>
        </w:rPr>
        <w:t xml:space="preserve">Комитет по финансам администрации Березовского района </w:t>
      </w:r>
      <w:r w:rsidRPr="00D83BD4">
        <w:rPr>
          <w:sz w:val="28"/>
          <w:szCs w:val="28"/>
        </w:rPr>
        <w:t xml:space="preserve">имеет право получать необходимые сведения от территориальных органов федеральных органов исполнительной власти, </w:t>
      </w:r>
      <w:r w:rsidR="00E43B35" w:rsidRPr="00D83BD4">
        <w:rPr>
          <w:sz w:val="28"/>
          <w:szCs w:val="28"/>
        </w:rPr>
        <w:t>структурных подразделений администрации Березовского района</w:t>
      </w:r>
      <w:r w:rsidRPr="00D83BD4">
        <w:rPr>
          <w:sz w:val="28"/>
          <w:szCs w:val="28"/>
        </w:rPr>
        <w:t xml:space="preserve">, органов местного самоуправления </w:t>
      </w:r>
      <w:r w:rsidR="00E43B35" w:rsidRPr="00D83BD4">
        <w:rPr>
          <w:sz w:val="28"/>
          <w:szCs w:val="28"/>
        </w:rPr>
        <w:t>Березовского района</w:t>
      </w:r>
      <w:r w:rsidRPr="00D83BD4">
        <w:rPr>
          <w:sz w:val="28"/>
          <w:szCs w:val="28"/>
        </w:rPr>
        <w:t>.</w:t>
      </w:r>
    </w:p>
    <w:p w:rsidR="00DC204D" w:rsidRPr="00D83BD4" w:rsidRDefault="008153D6" w:rsidP="00BF285B">
      <w:pPr>
        <w:ind w:firstLine="709"/>
        <w:jc w:val="both"/>
        <w:rPr>
          <w:sz w:val="28"/>
          <w:szCs w:val="28"/>
        </w:rPr>
      </w:pPr>
      <w:r w:rsidRPr="00C52235">
        <w:rPr>
          <w:sz w:val="28"/>
          <w:szCs w:val="28"/>
        </w:rPr>
        <w:t>3.</w:t>
      </w:r>
      <w:r w:rsidR="00DC204D" w:rsidRPr="00C52235">
        <w:rPr>
          <w:sz w:val="28"/>
          <w:szCs w:val="28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="00872175" w:rsidRPr="00C52235">
        <w:rPr>
          <w:iCs/>
          <w:sz w:val="28"/>
          <w:szCs w:val="28"/>
        </w:rPr>
        <w:t>городского поселения Березово</w:t>
      </w:r>
      <w:r w:rsidR="00872175" w:rsidRPr="00C52235">
        <w:rPr>
          <w:sz w:val="28"/>
          <w:szCs w:val="28"/>
        </w:rPr>
        <w:t>, направляется в Совет депутатов городского поселения Березово</w:t>
      </w:r>
      <w:r w:rsidR="00DC204D" w:rsidRPr="00C52235">
        <w:rPr>
          <w:sz w:val="28"/>
          <w:szCs w:val="28"/>
        </w:rPr>
        <w:t xml:space="preserve"> о</w:t>
      </w:r>
      <w:r w:rsidR="00872175" w:rsidRPr="00C52235">
        <w:rPr>
          <w:sz w:val="28"/>
          <w:szCs w:val="28"/>
        </w:rPr>
        <w:t>дновременно с проектом решения Совета депутатов</w:t>
      </w:r>
      <w:r w:rsidR="00DC204D" w:rsidRPr="00C52235">
        <w:rPr>
          <w:sz w:val="28"/>
          <w:szCs w:val="28"/>
        </w:rPr>
        <w:t xml:space="preserve"> </w:t>
      </w:r>
      <w:r w:rsidR="00872175" w:rsidRPr="00C52235">
        <w:rPr>
          <w:sz w:val="28"/>
          <w:szCs w:val="28"/>
        </w:rPr>
        <w:t xml:space="preserve">городского поселения </w:t>
      </w:r>
      <w:r w:rsidR="00DC204D" w:rsidRPr="00C52235">
        <w:rPr>
          <w:sz w:val="28"/>
          <w:szCs w:val="28"/>
        </w:rPr>
        <w:t xml:space="preserve">о бюджете </w:t>
      </w:r>
      <w:r w:rsidR="00872175" w:rsidRPr="00C52235">
        <w:rPr>
          <w:iCs/>
          <w:sz w:val="28"/>
          <w:szCs w:val="28"/>
        </w:rPr>
        <w:t>городского поселения Березово</w:t>
      </w:r>
      <w:r w:rsidR="00DC204D" w:rsidRPr="00C52235">
        <w:rPr>
          <w:sz w:val="28"/>
          <w:szCs w:val="28"/>
        </w:rPr>
        <w:t xml:space="preserve"> на очередной финансовый год и на плановый период.</w:t>
      </w:r>
      <w:r w:rsidR="00C52235">
        <w:rPr>
          <w:sz w:val="28"/>
          <w:szCs w:val="28"/>
        </w:rPr>
        <w:t xml:space="preserve"> </w:t>
      </w:r>
      <w:r w:rsidR="00C52235" w:rsidRPr="00C52235">
        <w:rPr>
          <w:sz w:val="28"/>
          <w:szCs w:val="28"/>
        </w:rPr>
        <w:t>(</w:t>
      </w:r>
      <w:r w:rsidR="00C52235" w:rsidRPr="00C52235">
        <w:rPr>
          <w:color w:val="FF0000"/>
          <w:sz w:val="22"/>
          <w:szCs w:val="22"/>
        </w:rPr>
        <w:t>утрати</w:t>
      </w:r>
      <w:bookmarkStart w:id="2" w:name="_GoBack"/>
      <w:bookmarkEnd w:id="2"/>
      <w:r w:rsidR="00C52235" w:rsidRPr="00C52235">
        <w:rPr>
          <w:color w:val="FF0000"/>
          <w:sz w:val="22"/>
          <w:szCs w:val="22"/>
        </w:rPr>
        <w:t>л силу пост. от 03.04.2023 № 208</w:t>
      </w:r>
      <w:r w:rsidR="00C52235">
        <w:rPr>
          <w:sz w:val="28"/>
          <w:szCs w:val="28"/>
        </w:rPr>
        <w:t>)</w:t>
      </w:r>
    </w:p>
    <w:p w:rsidR="001A0FDF" w:rsidRPr="001A0FDF" w:rsidRDefault="00DC204D" w:rsidP="00BF285B">
      <w:pPr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 xml:space="preserve">3.5. Бюджетный прогноз (изменения бюджетного прогноза) утверждается постановлением администрации Березовского района в срок, не превышающий двух месяцев со дня официального опубликования решения </w:t>
      </w:r>
      <w:r w:rsidR="00872175">
        <w:rPr>
          <w:sz w:val="28"/>
          <w:szCs w:val="28"/>
        </w:rPr>
        <w:t>Совета депутатов городского поселения Березово</w:t>
      </w:r>
      <w:r w:rsidR="00872175" w:rsidRPr="00D83BD4">
        <w:rPr>
          <w:sz w:val="28"/>
          <w:szCs w:val="28"/>
        </w:rPr>
        <w:t xml:space="preserve"> </w:t>
      </w:r>
      <w:r w:rsidRPr="00D83BD4">
        <w:rPr>
          <w:sz w:val="28"/>
          <w:szCs w:val="28"/>
        </w:rPr>
        <w:t xml:space="preserve">о бюджете </w:t>
      </w:r>
      <w:r w:rsidR="00872175">
        <w:rPr>
          <w:iCs/>
          <w:sz w:val="28"/>
          <w:szCs w:val="28"/>
        </w:rPr>
        <w:t>городского поселения Березово</w:t>
      </w:r>
      <w:r w:rsidRPr="00D83BD4">
        <w:rPr>
          <w:sz w:val="28"/>
          <w:szCs w:val="28"/>
        </w:rPr>
        <w:t xml:space="preserve"> на очередной финансовый год и на плановый период.</w:t>
      </w:r>
    </w:p>
    <w:p w:rsidR="00D83BD4" w:rsidRPr="00D83BD4" w:rsidRDefault="00D83BD4" w:rsidP="00DC204D">
      <w:pPr>
        <w:ind w:firstLine="426"/>
        <w:jc w:val="both"/>
        <w:rPr>
          <w:sz w:val="28"/>
          <w:szCs w:val="28"/>
        </w:rPr>
      </w:pPr>
    </w:p>
    <w:p w:rsidR="000C1450" w:rsidRPr="00D83BD4" w:rsidRDefault="000C1450" w:rsidP="000C1450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D83BD4">
        <w:rPr>
          <w:sz w:val="28"/>
          <w:szCs w:val="28"/>
        </w:rPr>
        <w:t xml:space="preserve">4. Основные параметры бюджетного прогноза </w:t>
      </w:r>
    </w:p>
    <w:p w:rsidR="000C1450" w:rsidRPr="00D83BD4" w:rsidRDefault="000C1450" w:rsidP="000C1450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C1450" w:rsidRPr="00D83BD4" w:rsidRDefault="00422DC2" w:rsidP="00BF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55B27" w:rsidRPr="00D83BD4">
        <w:rPr>
          <w:sz w:val="28"/>
          <w:szCs w:val="28"/>
        </w:rPr>
        <w:t xml:space="preserve">Бюджетный прогноз включает в себя разделы, необходимые для определения основных подходов к формированию бюджетной политики в долгосрочном периоде. </w:t>
      </w:r>
      <w:r w:rsidR="000C1450" w:rsidRPr="00D83BD4">
        <w:rPr>
          <w:sz w:val="28"/>
          <w:szCs w:val="28"/>
        </w:rPr>
        <w:t xml:space="preserve">Основными параметрами бюджетного прогноза являются: доходы, расходы, дефицит (профицит) и источники финансирования дефицита бюджета </w:t>
      </w:r>
      <w:r w:rsidR="00872175">
        <w:rPr>
          <w:iCs/>
          <w:sz w:val="28"/>
          <w:szCs w:val="28"/>
        </w:rPr>
        <w:t>городского поселения Березово</w:t>
      </w:r>
      <w:r w:rsidR="00872175">
        <w:rPr>
          <w:sz w:val="28"/>
          <w:szCs w:val="28"/>
        </w:rPr>
        <w:t>.</w:t>
      </w:r>
    </w:p>
    <w:p w:rsidR="00BA38D7" w:rsidRPr="00D83BD4" w:rsidRDefault="000C1450" w:rsidP="00BF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>4.</w:t>
      </w:r>
      <w:r w:rsidR="00422DC2">
        <w:rPr>
          <w:sz w:val="28"/>
          <w:szCs w:val="28"/>
        </w:rPr>
        <w:t>2</w:t>
      </w:r>
      <w:r w:rsidRPr="00D83BD4">
        <w:rPr>
          <w:sz w:val="28"/>
          <w:szCs w:val="28"/>
        </w:rPr>
        <w:t>. </w:t>
      </w:r>
      <w:r w:rsidR="00987D6D" w:rsidRPr="00D83BD4">
        <w:rPr>
          <w:sz w:val="28"/>
          <w:szCs w:val="28"/>
        </w:rPr>
        <w:t>П</w:t>
      </w:r>
      <w:r w:rsidR="00F55B27" w:rsidRPr="00D83BD4">
        <w:rPr>
          <w:sz w:val="28"/>
          <w:szCs w:val="28"/>
        </w:rPr>
        <w:t xml:space="preserve">ервый раздел </w:t>
      </w:r>
      <w:r w:rsidR="003D6386" w:rsidRPr="00D83BD4">
        <w:rPr>
          <w:sz w:val="28"/>
          <w:szCs w:val="28"/>
        </w:rPr>
        <w:t xml:space="preserve">бюджетного </w:t>
      </w:r>
      <w:r w:rsidR="00BA38D7" w:rsidRPr="00D83BD4">
        <w:rPr>
          <w:sz w:val="28"/>
          <w:szCs w:val="28"/>
        </w:rPr>
        <w:t>п</w:t>
      </w:r>
      <w:r w:rsidR="003D6386" w:rsidRPr="00D83BD4">
        <w:rPr>
          <w:sz w:val="28"/>
          <w:szCs w:val="28"/>
        </w:rPr>
        <w:t xml:space="preserve">рогноза основных характеристик </w:t>
      </w:r>
      <w:r w:rsidR="00BA38D7" w:rsidRPr="00D83BD4">
        <w:rPr>
          <w:sz w:val="28"/>
          <w:szCs w:val="28"/>
        </w:rPr>
        <w:t>должен включа</w:t>
      </w:r>
      <w:r w:rsidRPr="00D83BD4">
        <w:rPr>
          <w:sz w:val="28"/>
          <w:szCs w:val="28"/>
        </w:rPr>
        <w:t>т</w:t>
      </w:r>
      <w:r w:rsidR="00BA38D7" w:rsidRPr="00D83BD4">
        <w:rPr>
          <w:sz w:val="28"/>
          <w:szCs w:val="28"/>
        </w:rPr>
        <w:t>ь</w:t>
      </w:r>
      <w:r w:rsidRPr="00D83BD4">
        <w:rPr>
          <w:sz w:val="28"/>
          <w:szCs w:val="28"/>
        </w:rPr>
        <w:t>:</w:t>
      </w:r>
      <w:r w:rsidR="00872175">
        <w:rPr>
          <w:sz w:val="28"/>
          <w:szCs w:val="28"/>
        </w:rPr>
        <w:t xml:space="preserve"> </w:t>
      </w:r>
      <w:r w:rsidR="00F55B27" w:rsidRPr="00D83BD4">
        <w:rPr>
          <w:sz w:val="28"/>
          <w:szCs w:val="28"/>
        </w:rPr>
        <w:t>основны</w:t>
      </w:r>
      <w:r w:rsidR="00BA38D7" w:rsidRPr="00D83BD4">
        <w:rPr>
          <w:sz w:val="28"/>
          <w:szCs w:val="28"/>
        </w:rPr>
        <w:t>е</w:t>
      </w:r>
      <w:r w:rsidR="00F55B27" w:rsidRPr="00D83BD4">
        <w:rPr>
          <w:sz w:val="28"/>
          <w:szCs w:val="28"/>
        </w:rPr>
        <w:t xml:space="preserve"> характеристик</w:t>
      </w:r>
      <w:r w:rsidR="00BA38D7" w:rsidRPr="00D83BD4">
        <w:rPr>
          <w:sz w:val="28"/>
          <w:szCs w:val="28"/>
        </w:rPr>
        <w:t>и</w:t>
      </w:r>
      <w:r w:rsidR="00F55B27" w:rsidRPr="00D83BD4">
        <w:rPr>
          <w:sz w:val="28"/>
          <w:szCs w:val="28"/>
        </w:rPr>
        <w:t xml:space="preserve"> бюджета </w:t>
      </w:r>
      <w:r w:rsidR="00872175">
        <w:rPr>
          <w:iCs/>
          <w:sz w:val="28"/>
          <w:szCs w:val="28"/>
        </w:rPr>
        <w:t>городского поселения Березово</w:t>
      </w:r>
      <w:r w:rsidR="00872175" w:rsidRPr="00D83BD4">
        <w:rPr>
          <w:sz w:val="28"/>
          <w:szCs w:val="28"/>
        </w:rPr>
        <w:t xml:space="preserve"> </w:t>
      </w:r>
      <w:r w:rsidR="00F55B27" w:rsidRPr="00D83BD4">
        <w:rPr>
          <w:sz w:val="28"/>
          <w:szCs w:val="28"/>
        </w:rPr>
        <w:t xml:space="preserve">доходы, расходы, дефицит (профицит), источники финансирования дефицита, объем муниципального долга, иные показатели (согласно </w:t>
      </w:r>
      <w:hyperlink r:id="rId10" w:anchor="block_10000" w:history="1">
        <w:r w:rsidR="00F55B27" w:rsidRPr="00D83BD4">
          <w:rPr>
            <w:sz w:val="28"/>
            <w:szCs w:val="28"/>
          </w:rPr>
          <w:t>приложению 1</w:t>
        </w:r>
      </w:hyperlink>
      <w:r w:rsidR="00F55B27" w:rsidRPr="00D83BD4">
        <w:rPr>
          <w:sz w:val="28"/>
          <w:szCs w:val="28"/>
        </w:rPr>
        <w:t xml:space="preserve"> к настоящему Порядку</w:t>
      </w:r>
      <w:r w:rsidR="00BA38D7" w:rsidRPr="00D83BD4">
        <w:rPr>
          <w:sz w:val="28"/>
          <w:szCs w:val="28"/>
        </w:rPr>
        <w:t>).</w:t>
      </w:r>
    </w:p>
    <w:p w:rsidR="00BA38D7" w:rsidRPr="00D83BD4" w:rsidRDefault="00BA38D7" w:rsidP="00BF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>4.</w:t>
      </w:r>
      <w:r w:rsidR="00422DC2">
        <w:rPr>
          <w:sz w:val="28"/>
          <w:szCs w:val="28"/>
        </w:rPr>
        <w:t>3</w:t>
      </w:r>
      <w:r w:rsidRPr="00D83BD4">
        <w:rPr>
          <w:sz w:val="28"/>
          <w:szCs w:val="28"/>
        </w:rPr>
        <w:t xml:space="preserve">. Объем дефицита (профицита) бюджета </w:t>
      </w:r>
      <w:r w:rsidR="00872175">
        <w:rPr>
          <w:iCs/>
          <w:sz w:val="28"/>
          <w:szCs w:val="28"/>
        </w:rPr>
        <w:t>городского поселения Березово</w:t>
      </w:r>
      <w:r w:rsidR="00872175" w:rsidRPr="00D83BD4">
        <w:rPr>
          <w:sz w:val="28"/>
          <w:szCs w:val="28"/>
        </w:rPr>
        <w:t xml:space="preserve"> </w:t>
      </w:r>
      <w:r w:rsidRPr="00D83BD4">
        <w:rPr>
          <w:sz w:val="28"/>
          <w:szCs w:val="28"/>
        </w:rPr>
        <w:t xml:space="preserve">рассчитывается как разница между объемом доходов и расходов бюджета, его размер должен соответствовать требованиям, установленным Бюджетным </w:t>
      </w:r>
      <w:hyperlink r:id="rId11" w:history="1">
        <w:r w:rsidRPr="00D83BD4">
          <w:rPr>
            <w:sz w:val="28"/>
            <w:szCs w:val="28"/>
          </w:rPr>
          <w:t>кодексом</w:t>
        </w:r>
      </w:hyperlink>
      <w:r w:rsidRPr="00D83BD4">
        <w:rPr>
          <w:sz w:val="28"/>
          <w:szCs w:val="28"/>
        </w:rPr>
        <w:t xml:space="preserve"> Российской Федерации.</w:t>
      </w:r>
    </w:p>
    <w:p w:rsidR="00BA38D7" w:rsidRPr="00D83BD4" w:rsidRDefault="00422DC2" w:rsidP="00BF285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</w:t>
      </w:r>
      <w:r w:rsidR="00BA38D7" w:rsidRPr="00D83BD4">
        <w:rPr>
          <w:sz w:val="28"/>
          <w:szCs w:val="28"/>
        </w:rPr>
        <w:t xml:space="preserve">. Состав источников финансирования дефицита бюджета </w:t>
      </w:r>
      <w:r w:rsidR="00872175">
        <w:rPr>
          <w:iCs/>
          <w:sz w:val="28"/>
          <w:szCs w:val="28"/>
        </w:rPr>
        <w:t>городского поселения Березово</w:t>
      </w:r>
      <w:r w:rsidR="00BA38D7" w:rsidRPr="00D83BD4">
        <w:rPr>
          <w:sz w:val="28"/>
          <w:szCs w:val="28"/>
        </w:rPr>
        <w:t xml:space="preserve"> устанавливается в соответствии со статьей 9</w:t>
      </w:r>
      <w:r>
        <w:rPr>
          <w:sz w:val="28"/>
          <w:szCs w:val="28"/>
        </w:rPr>
        <w:t>6</w:t>
      </w:r>
      <w:r w:rsidR="00BA38D7" w:rsidRPr="00D83BD4">
        <w:rPr>
          <w:sz w:val="28"/>
          <w:szCs w:val="28"/>
        </w:rPr>
        <w:t xml:space="preserve"> Бюджетного кодекса Российской Федерации.</w:t>
      </w:r>
    </w:p>
    <w:p w:rsidR="000C1450" w:rsidRPr="00D83BD4" w:rsidRDefault="000C1450" w:rsidP="00BF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>4.</w:t>
      </w:r>
      <w:r w:rsidR="00422DC2">
        <w:rPr>
          <w:sz w:val="28"/>
          <w:szCs w:val="28"/>
        </w:rPr>
        <w:t>5</w:t>
      </w:r>
      <w:r w:rsidRPr="00D83BD4">
        <w:rPr>
          <w:sz w:val="28"/>
          <w:szCs w:val="28"/>
        </w:rPr>
        <w:t>. </w:t>
      </w:r>
      <w:r w:rsidR="00987D6D" w:rsidRPr="00D83BD4">
        <w:rPr>
          <w:sz w:val="28"/>
          <w:szCs w:val="28"/>
        </w:rPr>
        <w:t>В</w:t>
      </w:r>
      <w:r w:rsidR="00BA38D7" w:rsidRPr="00D83BD4">
        <w:rPr>
          <w:sz w:val="28"/>
          <w:szCs w:val="28"/>
        </w:rPr>
        <w:t>торой раздел прогноза основных характеристик должен включать р</w:t>
      </w:r>
      <w:r w:rsidRPr="00D83BD4">
        <w:rPr>
          <w:sz w:val="28"/>
          <w:szCs w:val="28"/>
        </w:rPr>
        <w:t xml:space="preserve">асходы бюджета </w:t>
      </w:r>
      <w:r w:rsidR="00872175">
        <w:rPr>
          <w:iCs/>
          <w:sz w:val="28"/>
          <w:szCs w:val="28"/>
        </w:rPr>
        <w:t>городского поселения Березово</w:t>
      </w:r>
      <w:r w:rsidR="00872175" w:rsidRPr="00D83BD4">
        <w:rPr>
          <w:sz w:val="28"/>
          <w:szCs w:val="28"/>
        </w:rPr>
        <w:t xml:space="preserve"> </w:t>
      </w:r>
    </w:p>
    <w:p w:rsidR="000C1450" w:rsidRPr="00D83BD4" w:rsidRDefault="00BA38D7" w:rsidP="00BF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>1)</w:t>
      </w:r>
      <w:r w:rsidR="00E43B35" w:rsidRPr="00D83BD4">
        <w:rPr>
          <w:sz w:val="28"/>
          <w:szCs w:val="28"/>
        </w:rPr>
        <w:t xml:space="preserve"> на реализацию муниципальных</w:t>
      </w:r>
      <w:r w:rsidR="000C1450" w:rsidRPr="00D83BD4">
        <w:rPr>
          <w:sz w:val="28"/>
          <w:szCs w:val="28"/>
        </w:rPr>
        <w:t xml:space="preserve"> программ;</w:t>
      </w:r>
    </w:p>
    <w:p w:rsidR="00BA38D7" w:rsidRPr="00D83BD4" w:rsidRDefault="00BA38D7" w:rsidP="00BF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>2)</w:t>
      </w:r>
      <w:r w:rsidR="000C1450" w:rsidRPr="00D83BD4">
        <w:rPr>
          <w:sz w:val="28"/>
          <w:szCs w:val="28"/>
        </w:rPr>
        <w:t xml:space="preserve"> на реализацию непрограммных мероприятий</w:t>
      </w:r>
    </w:p>
    <w:p w:rsidR="000C1450" w:rsidRPr="00D83BD4" w:rsidRDefault="00BA38D7" w:rsidP="00BF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BD4">
        <w:rPr>
          <w:sz w:val="28"/>
          <w:szCs w:val="28"/>
        </w:rPr>
        <w:t xml:space="preserve">(по форме согласно </w:t>
      </w:r>
      <w:hyperlink r:id="rId12" w:anchor="block_20000" w:history="1">
        <w:r w:rsidRPr="00D83BD4">
          <w:rPr>
            <w:sz w:val="28"/>
            <w:szCs w:val="28"/>
          </w:rPr>
          <w:t>приложению 2</w:t>
        </w:r>
      </w:hyperlink>
      <w:r w:rsidRPr="00D83BD4">
        <w:rPr>
          <w:sz w:val="28"/>
          <w:szCs w:val="28"/>
        </w:rPr>
        <w:t xml:space="preserve"> к настоящему Порядку).</w:t>
      </w:r>
    </w:p>
    <w:p w:rsidR="000C1450" w:rsidRPr="00D83BD4" w:rsidRDefault="000C1450" w:rsidP="00E43B3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1450" w:rsidRPr="00D83BD4" w:rsidRDefault="000C1450" w:rsidP="000C1450">
      <w:pPr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</w:rPr>
      </w:pPr>
      <w:r w:rsidRPr="00D83BD4">
        <w:rPr>
          <w:sz w:val="28"/>
          <w:szCs w:val="28"/>
        </w:rPr>
        <w:t xml:space="preserve">5. Основные направления, цели реализации </w:t>
      </w:r>
    </w:p>
    <w:p w:rsidR="000C1450" w:rsidRPr="00D83BD4" w:rsidRDefault="00872175" w:rsidP="000C1450">
      <w:pPr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</w:rPr>
      </w:pPr>
      <w:r w:rsidRPr="00D83BD4">
        <w:rPr>
          <w:sz w:val="28"/>
          <w:szCs w:val="28"/>
        </w:rPr>
        <w:t xml:space="preserve">налоговой политики </w:t>
      </w:r>
      <w:r>
        <w:rPr>
          <w:sz w:val="28"/>
          <w:szCs w:val="28"/>
        </w:rPr>
        <w:t xml:space="preserve">и </w:t>
      </w:r>
      <w:r w:rsidR="000C1450" w:rsidRPr="00D83BD4">
        <w:rPr>
          <w:sz w:val="28"/>
          <w:szCs w:val="28"/>
        </w:rPr>
        <w:t xml:space="preserve">бюджетной политики </w:t>
      </w:r>
      <w:r>
        <w:rPr>
          <w:iCs/>
          <w:sz w:val="28"/>
          <w:szCs w:val="28"/>
        </w:rPr>
        <w:t>городского поселения Березово</w:t>
      </w:r>
    </w:p>
    <w:p w:rsidR="000C1450" w:rsidRPr="00D83BD4" w:rsidRDefault="000C1450" w:rsidP="000C1450">
      <w:pPr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</w:rPr>
      </w:pPr>
    </w:p>
    <w:p w:rsidR="000C1450" w:rsidRPr="00D83BD4" w:rsidRDefault="00987D6D" w:rsidP="00BF285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3BD4">
        <w:rPr>
          <w:sz w:val="28"/>
          <w:szCs w:val="28"/>
        </w:rPr>
        <w:t xml:space="preserve">5.1. </w:t>
      </w:r>
      <w:r w:rsidR="000C1450" w:rsidRPr="00D83BD4">
        <w:rPr>
          <w:sz w:val="28"/>
          <w:szCs w:val="28"/>
        </w:rPr>
        <w:t xml:space="preserve">За основу бюджетного прогноза </w:t>
      </w:r>
      <w:r w:rsidR="003D6386" w:rsidRPr="00D83BD4">
        <w:rPr>
          <w:sz w:val="28"/>
          <w:szCs w:val="28"/>
        </w:rPr>
        <w:t xml:space="preserve">(проекта изменений бюджетного прогноза) </w:t>
      </w:r>
      <w:r w:rsidR="000C1450" w:rsidRPr="00D83BD4">
        <w:rPr>
          <w:sz w:val="28"/>
          <w:szCs w:val="28"/>
        </w:rPr>
        <w:t xml:space="preserve">принимаются основные направления </w:t>
      </w:r>
      <w:r w:rsidR="00872175" w:rsidRPr="00D83BD4">
        <w:rPr>
          <w:sz w:val="28"/>
          <w:szCs w:val="28"/>
        </w:rPr>
        <w:t xml:space="preserve">налоговой политики </w:t>
      </w:r>
      <w:r w:rsidR="00872175">
        <w:rPr>
          <w:sz w:val="28"/>
          <w:szCs w:val="28"/>
        </w:rPr>
        <w:t xml:space="preserve">и основные </w:t>
      </w:r>
      <w:r w:rsidR="000C1450" w:rsidRPr="00D83BD4">
        <w:rPr>
          <w:sz w:val="28"/>
          <w:szCs w:val="28"/>
        </w:rPr>
        <w:t xml:space="preserve">бюджетной политики </w:t>
      </w:r>
      <w:r w:rsidR="00872175">
        <w:rPr>
          <w:iCs/>
          <w:sz w:val="28"/>
          <w:szCs w:val="28"/>
        </w:rPr>
        <w:t>городского поселения Березово</w:t>
      </w:r>
      <w:r w:rsidR="000C1450" w:rsidRPr="00D83BD4">
        <w:rPr>
          <w:sz w:val="28"/>
          <w:szCs w:val="28"/>
        </w:rPr>
        <w:t>.</w:t>
      </w:r>
    </w:p>
    <w:p w:rsidR="00987D6D" w:rsidRPr="00D83BD4" w:rsidRDefault="00987D6D" w:rsidP="00BF285B">
      <w:pPr>
        <w:pStyle w:val="a9"/>
        <w:ind w:firstLine="709"/>
        <w:rPr>
          <w:b/>
        </w:rPr>
      </w:pPr>
      <w:r w:rsidRPr="00D83BD4">
        <w:rPr>
          <w:szCs w:val="28"/>
        </w:rPr>
        <w:t xml:space="preserve">5.2. </w:t>
      </w:r>
      <w:r w:rsidR="001A0FDF">
        <w:rPr>
          <w:szCs w:val="28"/>
        </w:rPr>
        <w:t>О</w:t>
      </w:r>
      <w:r w:rsidR="001A0FDF" w:rsidRPr="00D83BD4">
        <w:rPr>
          <w:szCs w:val="28"/>
        </w:rPr>
        <w:t xml:space="preserve">сновные направления </w:t>
      </w:r>
      <w:r w:rsidR="00872175" w:rsidRPr="00D83BD4">
        <w:rPr>
          <w:szCs w:val="28"/>
        </w:rPr>
        <w:t>налогов</w:t>
      </w:r>
      <w:r w:rsidR="00872175">
        <w:rPr>
          <w:szCs w:val="28"/>
        </w:rPr>
        <w:t>ой</w:t>
      </w:r>
      <w:r w:rsidR="00872175" w:rsidRPr="00D83BD4">
        <w:rPr>
          <w:szCs w:val="28"/>
        </w:rPr>
        <w:t xml:space="preserve"> политик</w:t>
      </w:r>
      <w:r w:rsidR="00872175">
        <w:rPr>
          <w:szCs w:val="28"/>
        </w:rPr>
        <w:t>и</w:t>
      </w:r>
      <w:r w:rsidR="00872175" w:rsidRPr="00D83BD4">
        <w:rPr>
          <w:szCs w:val="28"/>
        </w:rPr>
        <w:t xml:space="preserve"> </w:t>
      </w:r>
      <w:r w:rsidR="00872175">
        <w:rPr>
          <w:szCs w:val="28"/>
        </w:rPr>
        <w:t xml:space="preserve">и </w:t>
      </w:r>
      <w:r w:rsidR="00872175" w:rsidRPr="00D83BD4">
        <w:rPr>
          <w:szCs w:val="28"/>
        </w:rPr>
        <w:t xml:space="preserve">основные направления </w:t>
      </w:r>
      <w:r w:rsidR="001A0FDF">
        <w:rPr>
          <w:szCs w:val="28"/>
        </w:rPr>
        <w:t>бюджетной политики</w:t>
      </w:r>
      <w:r w:rsidR="000C1450" w:rsidRPr="00D83BD4">
        <w:rPr>
          <w:szCs w:val="28"/>
        </w:rPr>
        <w:t xml:space="preserve"> </w:t>
      </w:r>
      <w:r w:rsidR="00872175">
        <w:rPr>
          <w:iCs/>
          <w:szCs w:val="28"/>
        </w:rPr>
        <w:t>городского поселения Березово</w:t>
      </w:r>
      <w:r w:rsidR="00872175" w:rsidRPr="00D83BD4">
        <w:rPr>
          <w:szCs w:val="28"/>
        </w:rPr>
        <w:t xml:space="preserve"> </w:t>
      </w:r>
      <w:r w:rsidR="000C1450" w:rsidRPr="00D83BD4">
        <w:rPr>
          <w:szCs w:val="28"/>
        </w:rPr>
        <w:t>обеспечива</w:t>
      </w:r>
      <w:r w:rsidR="001A0FDF">
        <w:rPr>
          <w:szCs w:val="28"/>
        </w:rPr>
        <w:t>ю</w:t>
      </w:r>
      <w:r w:rsidR="000C1450" w:rsidRPr="00D83BD4">
        <w:rPr>
          <w:szCs w:val="28"/>
        </w:rPr>
        <w:t xml:space="preserve">т преемственность </w:t>
      </w:r>
      <w:r w:rsidR="00872175" w:rsidRPr="00D83BD4">
        <w:rPr>
          <w:szCs w:val="28"/>
        </w:rPr>
        <w:t xml:space="preserve">налоговой </w:t>
      </w:r>
      <w:r w:rsidR="00872175">
        <w:rPr>
          <w:szCs w:val="28"/>
        </w:rPr>
        <w:t xml:space="preserve">и </w:t>
      </w:r>
      <w:r w:rsidR="000C1450" w:rsidRPr="00D83BD4">
        <w:rPr>
          <w:szCs w:val="28"/>
        </w:rPr>
        <w:t>бюджетной политики предыдущего периода и ориентирован</w:t>
      </w:r>
      <w:r w:rsidR="001A0FDF">
        <w:rPr>
          <w:szCs w:val="28"/>
        </w:rPr>
        <w:t>ы</w:t>
      </w:r>
      <w:r w:rsidR="000C1450" w:rsidRPr="00D83BD4">
        <w:rPr>
          <w:szCs w:val="28"/>
        </w:rPr>
        <w:t xml:space="preserve">, в первую очередь, на реализацию основных целей и задач развития </w:t>
      </w:r>
      <w:r w:rsidR="00872175">
        <w:rPr>
          <w:iCs/>
          <w:szCs w:val="28"/>
        </w:rPr>
        <w:t>городского поселения Березово</w:t>
      </w:r>
      <w:r w:rsidR="000C1450" w:rsidRPr="00D83BD4">
        <w:rPr>
          <w:szCs w:val="28"/>
        </w:rPr>
        <w:t xml:space="preserve">, установленных Стратегией социально-экономического развития </w:t>
      </w:r>
      <w:r w:rsidR="00E43B35" w:rsidRPr="00D83BD4">
        <w:rPr>
          <w:szCs w:val="28"/>
        </w:rPr>
        <w:t xml:space="preserve">Березовского района </w:t>
      </w:r>
      <w:r w:rsidRPr="00D83BD4">
        <w:t xml:space="preserve">до 2020 года и на период до 2030 года, </w:t>
      </w:r>
      <w:r w:rsidR="000C1450" w:rsidRPr="00D83BD4">
        <w:rPr>
          <w:szCs w:val="28"/>
        </w:rPr>
        <w:t xml:space="preserve">утвержденной </w:t>
      </w:r>
      <w:r w:rsidRPr="00D83BD4">
        <w:rPr>
          <w:szCs w:val="28"/>
        </w:rPr>
        <w:t>решением Думы Березовского района</w:t>
      </w:r>
      <w:r w:rsidR="000C1450" w:rsidRPr="00D83BD4">
        <w:rPr>
          <w:szCs w:val="28"/>
        </w:rPr>
        <w:t xml:space="preserve"> </w:t>
      </w:r>
      <w:r w:rsidRPr="00D83BD4">
        <w:rPr>
          <w:szCs w:val="28"/>
        </w:rPr>
        <w:t>от 14 августа 2014 года № 477.</w:t>
      </w:r>
    </w:p>
    <w:p w:rsidR="001E1C27" w:rsidRPr="00987D6D" w:rsidRDefault="001E1C27" w:rsidP="00DC204D">
      <w:pPr>
        <w:spacing w:before="100" w:beforeAutospacing="1" w:after="100" w:afterAutospacing="1"/>
        <w:rPr>
          <w:color w:val="7030A0"/>
          <w:sz w:val="24"/>
          <w:szCs w:val="24"/>
        </w:rPr>
      </w:pPr>
      <w:r w:rsidRPr="00987D6D">
        <w:rPr>
          <w:color w:val="7030A0"/>
          <w:sz w:val="24"/>
          <w:szCs w:val="24"/>
        </w:rPr>
        <w:t xml:space="preserve"> </w:t>
      </w:r>
    </w:p>
    <w:p w:rsidR="00117A5A" w:rsidRPr="00987D6D" w:rsidRDefault="00117A5A" w:rsidP="00DC204D">
      <w:pPr>
        <w:spacing w:before="100" w:beforeAutospacing="1" w:after="100" w:afterAutospacing="1"/>
        <w:rPr>
          <w:color w:val="7030A0"/>
          <w:sz w:val="24"/>
          <w:szCs w:val="24"/>
        </w:rPr>
        <w:sectPr w:rsidR="00117A5A" w:rsidRPr="00987D6D" w:rsidSect="00BF285B">
          <w:headerReference w:type="defaul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316F0" w:rsidRPr="00F316F0" w:rsidRDefault="001E1C27" w:rsidP="00F316F0">
      <w:pPr>
        <w:autoSpaceDE w:val="0"/>
        <w:autoSpaceDN w:val="0"/>
        <w:jc w:val="right"/>
        <w:rPr>
          <w:iCs/>
          <w:sz w:val="22"/>
          <w:szCs w:val="22"/>
        </w:rPr>
      </w:pPr>
      <w:r w:rsidRPr="001E1C27">
        <w:rPr>
          <w:sz w:val="24"/>
          <w:szCs w:val="24"/>
        </w:rPr>
        <w:t>Приложение 1</w:t>
      </w:r>
      <w:r w:rsidRPr="001E1C27">
        <w:rPr>
          <w:sz w:val="24"/>
          <w:szCs w:val="24"/>
        </w:rPr>
        <w:br/>
        <w:t xml:space="preserve">к </w:t>
      </w:r>
      <w:r w:rsidR="00F316F0" w:rsidRPr="00F316F0">
        <w:rPr>
          <w:sz w:val="22"/>
          <w:szCs w:val="22"/>
        </w:rPr>
        <w:t xml:space="preserve">порядку </w:t>
      </w:r>
      <w:r w:rsidR="00F316F0" w:rsidRPr="00F316F0">
        <w:rPr>
          <w:iCs/>
          <w:sz w:val="22"/>
          <w:szCs w:val="22"/>
        </w:rPr>
        <w:t xml:space="preserve">разработки и утверждения </w:t>
      </w:r>
    </w:p>
    <w:p w:rsidR="002B1DAA" w:rsidRDefault="00F316F0" w:rsidP="00F316F0">
      <w:pPr>
        <w:autoSpaceDE w:val="0"/>
        <w:autoSpaceDN w:val="0"/>
        <w:jc w:val="right"/>
        <w:rPr>
          <w:iCs/>
          <w:sz w:val="22"/>
          <w:szCs w:val="22"/>
        </w:rPr>
      </w:pPr>
      <w:r w:rsidRPr="00F316F0">
        <w:rPr>
          <w:iCs/>
          <w:sz w:val="22"/>
          <w:szCs w:val="22"/>
        </w:rPr>
        <w:t>бюджетного прогноза</w:t>
      </w:r>
    </w:p>
    <w:p w:rsidR="00F316F0" w:rsidRPr="00F316F0" w:rsidRDefault="00F316F0" w:rsidP="00F316F0">
      <w:pPr>
        <w:autoSpaceDE w:val="0"/>
        <w:autoSpaceDN w:val="0"/>
        <w:jc w:val="right"/>
        <w:rPr>
          <w:iCs/>
          <w:sz w:val="22"/>
          <w:szCs w:val="22"/>
        </w:rPr>
      </w:pPr>
      <w:r w:rsidRPr="00F316F0">
        <w:rPr>
          <w:iCs/>
          <w:sz w:val="22"/>
          <w:szCs w:val="22"/>
        </w:rPr>
        <w:t xml:space="preserve"> </w:t>
      </w:r>
      <w:r w:rsidR="002B1DAA">
        <w:rPr>
          <w:iCs/>
          <w:sz w:val="22"/>
          <w:szCs w:val="22"/>
        </w:rPr>
        <w:t>городского поселения Березово</w:t>
      </w:r>
    </w:p>
    <w:p w:rsidR="001E1C27" w:rsidRDefault="00F316F0" w:rsidP="00F316F0">
      <w:pPr>
        <w:jc w:val="right"/>
        <w:rPr>
          <w:sz w:val="22"/>
          <w:szCs w:val="22"/>
        </w:rPr>
      </w:pPr>
      <w:r w:rsidRPr="00F316F0">
        <w:rPr>
          <w:sz w:val="22"/>
          <w:szCs w:val="22"/>
        </w:rPr>
        <w:t>на долгосрочный перио</w:t>
      </w:r>
      <w:r>
        <w:rPr>
          <w:sz w:val="22"/>
          <w:szCs w:val="22"/>
        </w:rPr>
        <w:t>д</w:t>
      </w:r>
    </w:p>
    <w:p w:rsidR="002B1DAA" w:rsidRDefault="002B1DAA" w:rsidP="002B1DAA">
      <w:pPr>
        <w:jc w:val="center"/>
        <w:rPr>
          <w:b/>
          <w:bCs/>
          <w:color w:val="000000"/>
          <w:sz w:val="28"/>
          <w:szCs w:val="28"/>
        </w:rPr>
      </w:pPr>
    </w:p>
    <w:p w:rsidR="002B1DAA" w:rsidRDefault="002B1DAA" w:rsidP="002B1DAA">
      <w:pPr>
        <w:jc w:val="center"/>
        <w:rPr>
          <w:b/>
          <w:bCs/>
          <w:color w:val="000000"/>
          <w:sz w:val="28"/>
          <w:szCs w:val="28"/>
        </w:rPr>
      </w:pPr>
      <w:r w:rsidRPr="002B1DAA">
        <w:rPr>
          <w:b/>
          <w:bCs/>
          <w:color w:val="000000"/>
          <w:sz w:val="28"/>
          <w:szCs w:val="28"/>
        </w:rPr>
        <w:t>Проект Бюджетного прогноза</w:t>
      </w:r>
      <w:r>
        <w:rPr>
          <w:b/>
          <w:bCs/>
          <w:color w:val="000000"/>
          <w:sz w:val="28"/>
          <w:szCs w:val="28"/>
        </w:rPr>
        <w:t xml:space="preserve"> городского поселения Березово</w:t>
      </w:r>
    </w:p>
    <w:p w:rsidR="002B1DAA" w:rsidRDefault="002B1DAA" w:rsidP="002B1DAA">
      <w:pPr>
        <w:jc w:val="center"/>
        <w:rPr>
          <w:b/>
          <w:bCs/>
          <w:color w:val="000000"/>
          <w:sz w:val="28"/>
          <w:szCs w:val="28"/>
        </w:rPr>
      </w:pPr>
      <w:r w:rsidRPr="002B1DAA">
        <w:rPr>
          <w:b/>
          <w:bCs/>
          <w:color w:val="000000"/>
          <w:sz w:val="28"/>
          <w:szCs w:val="28"/>
        </w:rPr>
        <w:t>на долгосрочный период</w:t>
      </w:r>
    </w:p>
    <w:p w:rsidR="002B1DAA" w:rsidRDefault="002B1DAA" w:rsidP="002B1DAA">
      <w:pPr>
        <w:jc w:val="center"/>
        <w:rPr>
          <w:b/>
          <w:bCs/>
          <w:color w:val="000000"/>
          <w:sz w:val="28"/>
          <w:szCs w:val="28"/>
        </w:rPr>
      </w:pPr>
    </w:p>
    <w:p w:rsidR="002B1DAA" w:rsidRDefault="002B1DAA" w:rsidP="002B1DAA">
      <w:pPr>
        <w:jc w:val="center"/>
        <w:rPr>
          <w:b/>
          <w:bCs/>
          <w:color w:val="000000"/>
          <w:sz w:val="28"/>
          <w:szCs w:val="28"/>
        </w:rPr>
      </w:pPr>
      <w:r w:rsidRPr="002B1DAA">
        <w:rPr>
          <w:b/>
          <w:bCs/>
          <w:color w:val="000000"/>
          <w:sz w:val="28"/>
          <w:szCs w:val="28"/>
        </w:rPr>
        <w:t>Прогноз основных характеристик бюджета городского поселения Березово</w:t>
      </w:r>
    </w:p>
    <w:p w:rsidR="002B1DAA" w:rsidRDefault="002B1DAA" w:rsidP="002B1DAA">
      <w:pPr>
        <w:jc w:val="center"/>
        <w:rPr>
          <w:b/>
          <w:bCs/>
          <w:color w:val="000000"/>
          <w:sz w:val="28"/>
          <w:szCs w:val="28"/>
        </w:rPr>
      </w:pPr>
      <w:r w:rsidRPr="002B1DAA">
        <w:rPr>
          <w:b/>
          <w:bCs/>
          <w:color w:val="000000"/>
          <w:sz w:val="28"/>
          <w:szCs w:val="28"/>
        </w:rPr>
        <w:t>( 1 раздел)</w:t>
      </w:r>
    </w:p>
    <w:p w:rsidR="002B1DAA" w:rsidRPr="002B1DAA" w:rsidRDefault="002B1DAA" w:rsidP="002B1DAA">
      <w:pPr>
        <w:jc w:val="right"/>
        <w:rPr>
          <w:sz w:val="22"/>
          <w:szCs w:val="22"/>
        </w:rPr>
      </w:pPr>
      <w:r w:rsidRPr="002B1DAA">
        <w:rPr>
          <w:color w:val="000000"/>
          <w:sz w:val="22"/>
          <w:szCs w:val="22"/>
        </w:rPr>
        <w:t>тыс. рублей</w:t>
      </w: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756"/>
        <w:gridCol w:w="4077"/>
        <w:gridCol w:w="1701"/>
        <w:gridCol w:w="1843"/>
        <w:gridCol w:w="1559"/>
        <w:gridCol w:w="1701"/>
        <w:gridCol w:w="1701"/>
        <w:gridCol w:w="1417"/>
      </w:tblGrid>
      <w:tr w:rsidR="002B1DAA" w:rsidRPr="002B1DAA" w:rsidTr="002B1DAA">
        <w:trPr>
          <w:trHeight w:val="1560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1DAA">
              <w:rPr>
                <w:b/>
                <w:bCs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1DAA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b/>
                <w:sz w:val="24"/>
                <w:szCs w:val="24"/>
              </w:rPr>
            </w:pPr>
            <w:r w:rsidRPr="002B1DAA">
              <w:rPr>
                <w:b/>
                <w:sz w:val="24"/>
                <w:szCs w:val="24"/>
              </w:rPr>
              <w:t>очередной год (n)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B1DAA">
              <w:rPr>
                <w:b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B1DAA">
              <w:rPr>
                <w:b/>
                <w:sz w:val="24"/>
                <w:szCs w:val="24"/>
              </w:rPr>
              <w:t xml:space="preserve">второй год планового периода (n+2) </w:t>
            </w:r>
            <w:hyperlink r:id="rId14" w:anchor="block_20002" w:history="1">
              <w:r w:rsidRPr="002B1DAA">
                <w:rPr>
                  <w:b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B1DAA">
              <w:rPr>
                <w:b/>
                <w:sz w:val="24"/>
                <w:szCs w:val="24"/>
              </w:rPr>
              <w:t>n+3</w:t>
            </w:r>
            <w:hyperlink r:id="rId15" w:anchor="block_20002" w:history="1">
              <w:r w:rsidRPr="002B1DAA">
                <w:rPr>
                  <w:b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B1DAA">
              <w:rPr>
                <w:b/>
                <w:sz w:val="24"/>
                <w:szCs w:val="24"/>
              </w:rPr>
              <w:t>n+4</w:t>
            </w:r>
            <w:hyperlink r:id="rId16" w:anchor="block_20002" w:history="1">
              <w:r w:rsidRPr="002B1DAA">
                <w:rPr>
                  <w:b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B1DAA">
              <w:rPr>
                <w:b/>
                <w:sz w:val="24"/>
                <w:szCs w:val="24"/>
              </w:rPr>
              <w:t>n+5</w:t>
            </w:r>
            <w:hyperlink r:id="rId17" w:anchor="block_20002" w:history="1">
              <w:r w:rsidRPr="002B1DAA">
                <w:rPr>
                  <w:b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</w:tr>
      <w:tr w:rsidR="002B1DAA" w:rsidRPr="002B1DAA" w:rsidTr="002B1DAA">
        <w:trPr>
          <w:trHeight w:val="276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DAA" w:rsidRPr="002B1DAA" w:rsidRDefault="002B1DAA" w:rsidP="002B1D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DAA" w:rsidRPr="002B1DAA" w:rsidRDefault="002B1DAA" w:rsidP="002B1D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DAA" w:rsidRPr="002B1DAA" w:rsidRDefault="002B1DAA" w:rsidP="002B1D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DAA" w:rsidRPr="002B1DAA" w:rsidRDefault="002B1DAA" w:rsidP="002B1D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DAA" w:rsidRPr="002B1DAA" w:rsidRDefault="002B1DAA" w:rsidP="002B1D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DAA" w:rsidRPr="002B1DAA" w:rsidRDefault="002B1DAA" w:rsidP="002B1D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DAA" w:rsidRPr="002B1DAA" w:rsidRDefault="002B1DAA" w:rsidP="002B1D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DAA" w:rsidRPr="002B1DAA" w:rsidRDefault="002B1DAA" w:rsidP="002B1D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29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1DAA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1DAA">
              <w:rPr>
                <w:b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43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- 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45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-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263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 xml:space="preserve">- безвозмездные поступления - 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31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 xml:space="preserve">- не имеющие целевого назначения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40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 xml:space="preserve">- имеющие целевое назначение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273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1DAA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1DAA">
              <w:rPr>
                <w:b/>
                <w:bCs/>
                <w:color w:val="000000"/>
                <w:sz w:val="24"/>
                <w:szCs w:val="24"/>
              </w:rPr>
              <w:t>Расходы бюджета района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60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- за счет средств бюджета района, не имеющих целевого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83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42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1DAA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BF285B" w:rsidRDefault="002B1DAA" w:rsidP="002B1DAA">
            <w:pPr>
              <w:rPr>
                <w:b/>
                <w:color w:val="000000"/>
                <w:sz w:val="24"/>
                <w:szCs w:val="24"/>
              </w:rPr>
            </w:pPr>
            <w:r w:rsidRPr="00BF285B">
              <w:rPr>
                <w:b/>
                <w:color w:val="000000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138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Отношение дефицита бюджета к общему годовому объему доходов бюджета</w:t>
            </w:r>
            <w:r w:rsidRPr="002B1DAA">
              <w:rPr>
                <w:color w:val="000000"/>
                <w:sz w:val="28"/>
                <w:szCs w:val="28"/>
              </w:rPr>
              <w:t xml:space="preserve"> </w:t>
            </w:r>
            <w:r w:rsidRPr="002B1DAA">
              <w:rPr>
                <w:color w:val="000000"/>
                <w:sz w:val="24"/>
                <w:szCs w:val="24"/>
              </w:rPr>
              <w:t>без учета объема безвозмездных поступлений (в процентах)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55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1DAA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BF285B" w:rsidRDefault="002B1DAA" w:rsidP="002B1DAA">
            <w:pPr>
              <w:rPr>
                <w:b/>
                <w:color w:val="000000"/>
                <w:sz w:val="24"/>
                <w:szCs w:val="24"/>
              </w:rPr>
            </w:pPr>
            <w:r w:rsidRPr="00BF285B">
              <w:rPr>
                <w:b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63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center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5.1. - 5.n.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95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both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both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Объем муниципального долга на 1 января соответствующего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9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both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both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139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both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both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B1DAA" w:rsidRPr="002B1DAA" w:rsidTr="002B1DAA">
        <w:trPr>
          <w:trHeight w:val="69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both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both"/>
              <w:rPr>
                <w:color w:val="000000"/>
                <w:sz w:val="24"/>
                <w:szCs w:val="24"/>
              </w:rPr>
            </w:pPr>
            <w:r w:rsidRPr="002B1DAA">
              <w:rPr>
                <w:color w:val="000000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DAA" w:rsidRPr="002B1DAA" w:rsidRDefault="002B1DAA" w:rsidP="002B1D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17A5A" w:rsidRPr="001E1C27" w:rsidRDefault="00117A5A" w:rsidP="001E1C27">
      <w:pPr>
        <w:rPr>
          <w:sz w:val="24"/>
          <w:szCs w:val="24"/>
        </w:rPr>
      </w:pPr>
    </w:p>
    <w:p w:rsidR="001E1C27" w:rsidRDefault="001E1C27" w:rsidP="001E1C27">
      <w:pPr>
        <w:rPr>
          <w:sz w:val="24"/>
          <w:szCs w:val="24"/>
        </w:rPr>
      </w:pPr>
      <w:r w:rsidRPr="001E1C27">
        <w:rPr>
          <w:sz w:val="24"/>
          <w:szCs w:val="24"/>
        </w:rPr>
        <w:t>&lt;*</w:t>
      </w:r>
      <w:r w:rsidR="002B1DAA">
        <w:rPr>
          <w:sz w:val="24"/>
          <w:szCs w:val="24"/>
        </w:rPr>
        <w:t>*</w:t>
      </w:r>
      <w:r w:rsidRPr="001E1C27">
        <w:rPr>
          <w:sz w:val="24"/>
          <w:szCs w:val="24"/>
        </w:rPr>
        <w:t>&gt; Показатели заполняются при наличии соответствующих данных.</w:t>
      </w:r>
    </w:p>
    <w:p w:rsidR="001E1C27" w:rsidRPr="001E1C27" w:rsidRDefault="001E1C27" w:rsidP="001E1C27">
      <w:pPr>
        <w:rPr>
          <w:sz w:val="24"/>
          <w:szCs w:val="24"/>
        </w:rPr>
      </w:pPr>
    </w:p>
    <w:p w:rsidR="00F316F0" w:rsidRDefault="00F316F0" w:rsidP="002B1DAA">
      <w:pPr>
        <w:spacing w:before="100" w:beforeAutospacing="1" w:after="100" w:afterAutospacing="1"/>
        <w:rPr>
          <w:sz w:val="24"/>
          <w:szCs w:val="24"/>
        </w:rPr>
      </w:pPr>
    </w:p>
    <w:p w:rsidR="00F316F0" w:rsidRPr="00F316F0" w:rsidRDefault="00F316F0" w:rsidP="00F316F0">
      <w:pPr>
        <w:autoSpaceDE w:val="0"/>
        <w:autoSpaceDN w:val="0"/>
        <w:jc w:val="right"/>
        <w:rPr>
          <w:iCs/>
          <w:sz w:val="22"/>
          <w:szCs w:val="22"/>
        </w:rPr>
      </w:pPr>
      <w:r w:rsidRPr="001E1C27">
        <w:rPr>
          <w:sz w:val="24"/>
          <w:szCs w:val="24"/>
        </w:rPr>
        <w:t>Приложение </w:t>
      </w:r>
      <w:r w:rsidR="00F55B27">
        <w:rPr>
          <w:sz w:val="24"/>
          <w:szCs w:val="24"/>
        </w:rPr>
        <w:t>2</w:t>
      </w:r>
      <w:r w:rsidRPr="001E1C27">
        <w:rPr>
          <w:sz w:val="24"/>
          <w:szCs w:val="24"/>
        </w:rPr>
        <w:br/>
        <w:t xml:space="preserve">к </w:t>
      </w:r>
      <w:r w:rsidRPr="00F316F0">
        <w:rPr>
          <w:sz w:val="22"/>
          <w:szCs w:val="22"/>
        </w:rPr>
        <w:t xml:space="preserve">порядку </w:t>
      </w:r>
      <w:r w:rsidRPr="00F316F0">
        <w:rPr>
          <w:iCs/>
          <w:sz w:val="22"/>
          <w:szCs w:val="22"/>
        </w:rPr>
        <w:t xml:space="preserve">разработки и утверждения </w:t>
      </w:r>
    </w:p>
    <w:p w:rsidR="002B1DAA" w:rsidRDefault="00F316F0" w:rsidP="00F316F0">
      <w:pPr>
        <w:autoSpaceDE w:val="0"/>
        <w:autoSpaceDN w:val="0"/>
        <w:jc w:val="right"/>
        <w:rPr>
          <w:iCs/>
          <w:sz w:val="22"/>
          <w:szCs w:val="22"/>
        </w:rPr>
      </w:pPr>
      <w:r w:rsidRPr="00F316F0">
        <w:rPr>
          <w:iCs/>
          <w:sz w:val="22"/>
          <w:szCs w:val="22"/>
        </w:rPr>
        <w:t xml:space="preserve">бюджетного прогноза </w:t>
      </w:r>
    </w:p>
    <w:p w:rsidR="00F316F0" w:rsidRPr="00F316F0" w:rsidRDefault="002B1DAA" w:rsidP="00F316F0">
      <w:pPr>
        <w:autoSpaceDE w:val="0"/>
        <w:autoSpaceDN w:val="0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городского поселения Березово</w:t>
      </w:r>
    </w:p>
    <w:p w:rsidR="001E1C27" w:rsidRDefault="00F316F0" w:rsidP="00F316F0">
      <w:pPr>
        <w:jc w:val="right"/>
        <w:rPr>
          <w:sz w:val="22"/>
          <w:szCs w:val="22"/>
        </w:rPr>
      </w:pPr>
      <w:r w:rsidRPr="00F316F0">
        <w:rPr>
          <w:sz w:val="22"/>
          <w:szCs w:val="22"/>
        </w:rPr>
        <w:t>на долгосрочный перио</w:t>
      </w:r>
      <w:r>
        <w:rPr>
          <w:sz w:val="22"/>
          <w:szCs w:val="22"/>
        </w:rPr>
        <w:t>д</w:t>
      </w:r>
    </w:p>
    <w:p w:rsidR="002B1DAA" w:rsidRDefault="002B1DAA" w:rsidP="00F316F0">
      <w:pPr>
        <w:jc w:val="right"/>
        <w:rPr>
          <w:sz w:val="22"/>
          <w:szCs w:val="22"/>
        </w:rPr>
      </w:pPr>
    </w:p>
    <w:p w:rsidR="002B1DAA" w:rsidRDefault="008F423B" w:rsidP="002B1DAA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Расходы на </w:t>
      </w:r>
      <w:r w:rsidR="002B1DAA" w:rsidRPr="002B1DAA">
        <w:rPr>
          <w:rFonts w:eastAsiaTheme="minorHAnsi"/>
          <w:b/>
          <w:bCs/>
          <w:color w:val="000000"/>
          <w:sz w:val="28"/>
          <w:szCs w:val="28"/>
          <w:lang w:eastAsia="en-US"/>
        </w:rPr>
        <w:t>финансовое обеспечение муниципальных программ городского поселения Березово</w:t>
      </w:r>
    </w:p>
    <w:p w:rsidR="002B1DAA" w:rsidRDefault="002B1DAA" w:rsidP="002B1DAA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B1DAA">
        <w:rPr>
          <w:rFonts w:eastAsiaTheme="minorHAnsi"/>
          <w:b/>
          <w:bCs/>
          <w:color w:val="000000"/>
          <w:sz w:val="28"/>
          <w:szCs w:val="28"/>
          <w:lang w:eastAsia="en-US"/>
        </w:rPr>
        <w:t>на период их действия за счет средств бюджета городского поселения Березово</w:t>
      </w:r>
    </w:p>
    <w:p w:rsidR="002B1DAA" w:rsidRDefault="002B1DAA" w:rsidP="002B1DAA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B1DAA">
        <w:rPr>
          <w:rFonts w:eastAsiaTheme="minorHAnsi"/>
          <w:b/>
          <w:bCs/>
          <w:color w:val="000000"/>
          <w:sz w:val="28"/>
          <w:szCs w:val="28"/>
          <w:lang w:eastAsia="en-US"/>
        </w:rPr>
        <w:t>(2 раздел)</w:t>
      </w:r>
    </w:p>
    <w:p w:rsidR="002B1DAA" w:rsidRDefault="002B1DAA" w:rsidP="002B1DAA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B1DAA" w:rsidRPr="008F423B" w:rsidRDefault="002B1DAA" w:rsidP="00F316F0">
      <w:pPr>
        <w:jc w:val="right"/>
        <w:rPr>
          <w:sz w:val="22"/>
          <w:szCs w:val="22"/>
        </w:rPr>
      </w:pPr>
      <w:r w:rsidRPr="008F423B">
        <w:rPr>
          <w:rFonts w:eastAsiaTheme="minorHAnsi"/>
          <w:bCs/>
          <w:color w:val="000000"/>
          <w:sz w:val="22"/>
          <w:szCs w:val="22"/>
          <w:lang w:eastAsia="en-US"/>
        </w:rPr>
        <w:t>тыс. рублей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6"/>
        <w:gridCol w:w="4608"/>
        <w:gridCol w:w="1628"/>
        <w:gridCol w:w="1627"/>
        <w:gridCol w:w="1723"/>
        <w:gridCol w:w="1709"/>
        <w:gridCol w:w="1596"/>
        <w:gridCol w:w="1544"/>
      </w:tblGrid>
      <w:tr w:rsidR="008F423B" w:rsidRPr="002B1DAA" w:rsidTr="002B1DAA">
        <w:trPr>
          <w:trHeight w:val="914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423B" w:rsidRPr="002B1DAA" w:rsidRDefault="008F423B" w:rsidP="008F423B">
            <w:pPr>
              <w:jc w:val="center"/>
              <w:rPr>
                <w:b/>
                <w:sz w:val="24"/>
                <w:szCs w:val="24"/>
              </w:rPr>
            </w:pPr>
            <w:r w:rsidRPr="002B1DAA">
              <w:rPr>
                <w:b/>
                <w:sz w:val="24"/>
                <w:szCs w:val="24"/>
              </w:rPr>
              <w:t>очередной год (n)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423B" w:rsidRPr="002B1DAA" w:rsidRDefault="008F423B" w:rsidP="008F423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B1DAA">
              <w:rPr>
                <w:b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423B" w:rsidRPr="002B1DAA" w:rsidRDefault="008F423B" w:rsidP="008F423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B1DAA">
              <w:rPr>
                <w:b/>
                <w:sz w:val="24"/>
                <w:szCs w:val="24"/>
              </w:rPr>
              <w:t xml:space="preserve">второй год планового периода (n+2) </w:t>
            </w:r>
            <w:hyperlink r:id="rId18" w:anchor="block_20002" w:history="1">
              <w:r w:rsidRPr="002B1DAA">
                <w:rPr>
                  <w:b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423B" w:rsidRPr="002B1DAA" w:rsidRDefault="008F423B" w:rsidP="008F423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B1DAA">
              <w:rPr>
                <w:b/>
                <w:sz w:val="24"/>
                <w:szCs w:val="24"/>
              </w:rPr>
              <w:t>n+3</w:t>
            </w:r>
            <w:hyperlink r:id="rId19" w:anchor="block_20002" w:history="1">
              <w:r w:rsidRPr="002B1DAA">
                <w:rPr>
                  <w:b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F423B" w:rsidRPr="002B1DAA" w:rsidRDefault="008F423B" w:rsidP="008F423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B1DAA">
              <w:rPr>
                <w:b/>
                <w:sz w:val="24"/>
                <w:szCs w:val="24"/>
              </w:rPr>
              <w:t>n+4</w:t>
            </w:r>
            <w:hyperlink r:id="rId20" w:anchor="block_20002" w:history="1">
              <w:r w:rsidRPr="002B1DAA">
                <w:rPr>
                  <w:b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F423B" w:rsidRPr="002B1DAA" w:rsidRDefault="008F423B" w:rsidP="008F423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B1DAA">
              <w:rPr>
                <w:b/>
                <w:sz w:val="24"/>
                <w:szCs w:val="24"/>
              </w:rPr>
              <w:t>n+5</w:t>
            </w:r>
            <w:hyperlink r:id="rId21" w:anchor="block_20002" w:history="1">
              <w:r w:rsidRPr="002B1DAA">
                <w:rPr>
                  <w:b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</w:tr>
      <w:tr w:rsidR="002B1DAA" w:rsidRPr="002B1DAA" w:rsidTr="002B1DAA">
        <w:trPr>
          <w:trHeight w:val="319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B1DAA" w:rsidRPr="002B1DAA" w:rsidTr="002B1DAA">
        <w:trPr>
          <w:trHeight w:val="319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2B1DAA" w:rsidRPr="002B1DAA" w:rsidTr="002B1DAA">
        <w:trPr>
          <w:trHeight w:val="610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 на реализацию муниципальных программ - всего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B1DAA" w:rsidRPr="002B1DAA" w:rsidTr="008F423B">
        <w:trPr>
          <w:trHeight w:val="341"/>
        </w:trPr>
        <w:tc>
          <w:tcPr>
            <w:tcW w:w="10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8F423B" w:rsidRDefault="008F423B" w:rsidP="008F42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423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в том числе </w:t>
            </w:r>
            <w:r w:rsidR="002B1DAA" w:rsidRPr="008F423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средства</w:t>
            </w:r>
            <w:r w:rsidRPr="008F423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________</w:t>
            </w:r>
            <w:r w:rsidR="002B1DAA" w:rsidRPr="008F423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423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бюджета*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B1DAA" w:rsidRPr="002B1DAA" w:rsidTr="008F423B">
        <w:trPr>
          <w:trHeight w:val="397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8F423B" w:rsidRDefault="008F423B" w:rsidP="002B1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423B">
              <w:rPr>
                <w:sz w:val="24"/>
                <w:szCs w:val="24"/>
              </w:rPr>
              <w:t>Муниципальная программа 1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2B1DAA" w:rsidRPr="002B1DAA" w:rsidTr="008F423B">
        <w:trPr>
          <w:trHeight w:val="409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8F423B" w:rsidRDefault="008F423B" w:rsidP="002B1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423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в том числе средства___________ бюджета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F423B" w:rsidRPr="002B1DAA" w:rsidTr="008F423B">
        <w:trPr>
          <w:trHeight w:val="409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8F423B" w:rsidRDefault="008F423B" w:rsidP="002B1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423B">
              <w:rPr>
                <w:sz w:val="24"/>
                <w:szCs w:val="24"/>
              </w:rPr>
              <w:t xml:space="preserve">Муниципальная программа 2 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2B1DAA" w:rsidRPr="002B1DAA" w:rsidTr="002B1DAA">
        <w:trPr>
          <w:trHeight w:val="334"/>
        </w:trPr>
        <w:tc>
          <w:tcPr>
            <w:tcW w:w="10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8F423B" w:rsidRDefault="008F423B" w:rsidP="002B1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423B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в том числе средства____________ бюджета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F423B" w:rsidRPr="002B1DAA" w:rsidTr="002B1DAA">
        <w:trPr>
          <w:trHeight w:val="334"/>
        </w:trPr>
        <w:tc>
          <w:tcPr>
            <w:tcW w:w="10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423B" w:rsidRPr="008F423B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N+1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8F423B" w:rsidRDefault="008F423B" w:rsidP="002B1DAA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3B" w:rsidRPr="002B1DAA" w:rsidRDefault="008F423B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2B1DAA" w:rsidRPr="002B1DAA" w:rsidTr="008F423B">
        <w:trPr>
          <w:trHeight w:val="307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бюджета поселения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B1DAA" w:rsidRPr="002B1DAA" w:rsidTr="002B1DAA">
        <w:trPr>
          <w:trHeight w:val="319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B1DAA" w:rsidRPr="002B1DAA" w:rsidTr="002B1DAA">
        <w:trPr>
          <w:trHeight w:val="319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1DA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AA" w:rsidRPr="002B1DAA" w:rsidRDefault="002B1DAA" w:rsidP="002B1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E1C27" w:rsidRPr="001E1C27" w:rsidRDefault="001E1C27" w:rsidP="001E1C27">
      <w:pPr>
        <w:rPr>
          <w:sz w:val="24"/>
          <w:szCs w:val="24"/>
        </w:rPr>
      </w:pPr>
      <w:r w:rsidRPr="001E1C27">
        <w:rPr>
          <w:sz w:val="24"/>
          <w:szCs w:val="24"/>
        </w:rPr>
        <w:t>&lt;*&gt; При наличии нескольких источников финансового обеспечения муниципальных программ (средс</w:t>
      </w:r>
      <w:r>
        <w:rPr>
          <w:sz w:val="24"/>
          <w:szCs w:val="24"/>
        </w:rPr>
        <w:t>тва федерального бюджета, областного и окружного бюджетов, бюджета района</w:t>
      </w:r>
      <w:r w:rsidRPr="001E1C27">
        <w:rPr>
          <w:sz w:val="24"/>
          <w:szCs w:val="24"/>
        </w:rPr>
        <w:t>) данные приводятся в разрезе таких источников.</w:t>
      </w:r>
    </w:p>
    <w:p w:rsidR="00D83BD4" w:rsidRPr="00BF285B" w:rsidRDefault="001E1C27" w:rsidP="001E1C27">
      <w:pPr>
        <w:rPr>
          <w:sz w:val="24"/>
          <w:szCs w:val="24"/>
        </w:rPr>
        <w:sectPr w:rsidR="00D83BD4" w:rsidRPr="00BF285B" w:rsidSect="00117A5A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 w:rsidRPr="001E1C27">
        <w:rPr>
          <w:sz w:val="24"/>
          <w:szCs w:val="24"/>
        </w:rPr>
        <w:t xml:space="preserve">&lt;**&gt; Заполнение граф осуществляется с учетом периода действия муниципальных программ </w:t>
      </w:r>
      <w:r w:rsidR="000A66A5">
        <w:rPr>
          <w:sz w:val="24"/>
          <w:szCs w:val="24"/>
        </w:rPr>
        <w:t>городского поселения Березово</w:t>
      </w:r>
    </w:p>
    <w:p w:rsidR="00BD67AF" w:rsidRPr="001E1C27" w:rsidRDefault="00BD67AF" w:rsidP="000A66A5">
      <w:pPr>
        <w:rPr>
          <w:sz w:val="28"/>
          <w:szCs w:val="28"/>
        </w:rPr>
      </w:pPr>
    </w:p>
    <w:sectPr w:rsidR="00BD67AF" w:rsidRPr="001E1C27" w:rsidSect="00BD67AF">
      <w:pgSz w:w="11906" w:h="16838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3B" w:rsidRDefault="008F423B" w:rsidP="00F43FC0">
      <w:r>
        <w:separator/>
      </w:r>
    </w:p>
  </w:endnote>
  <w:endnote w:type="continuationSeparator" w:id="0">
    <w:p w:rsidR="008F423B" w:rsidRDefault="008F423B" w:rsidP="00F4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3B" w:rsidRDefault="008F423B" w:rsidP="00F43FC0">
      <w:r>
        <w:separator/>
      </w:r>
    </w:p>
  </w:footnote>
  <w:footnote w:type="continuationSeparator" w:id="0">
    <w:p w:rsidR="008F423B" w:rsidRDefault="008F423B" w:rsidP="00F4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6842"/>
      <w:docPartObj>
        <w:docPartGallery w:val="Page Numbers (Top of Page)"/>
        <w:docPartUnique/>
      </w:docPartObj>
    </w:sdtPr>
    <w:sdtEndPr/>
    <w:sdtContent>
      <w:p w:rsidR="008F423B" w:rsidRDefault="00C5223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3B" w:rsidRDefault="008F4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822"/>
    <w:rsid w:val="00003792"/>
    <w:rsid w:val="00020C5E"/>
    <w:rsid w:val="000706C9"/>
    <w:rsid w:val="000A66A5"/>
    <w:rsid w:val="000C1450"/>
    <w:rsid w:val="000F1F46"/>
    <w:rsid w:val="000F3820"/>
    <w:rsid w:val="001065D8"/>
    <w:rsid w:val="0010718C"/>
    <w:rsid w:val="00117A5A"/>
    <w:rsid w:val="00126619"/>
    <w:rsid w:val="00136159"/>
    <w:rsid w:val="001A0FDF"/>
    <w:rsid w:val="001E1C27"/>
    <w:rsid w:val="001E264F"/>
    <w:rsid w:val="00200B30"/>
    <w:rsid w:val="00204154"/>
    <w:rsid w:val="00220639"/>
    <w:rsid w:val="00256159"/>
    <w:rsid w:val="002B1DAA"/>
    <w:rsid w:val="00320764"/>
    <w:rsid w:val="00367A03"/>
    <w:rsid w:val="00383D6B"/>
    <w:rsid w:val="003B1882"/>
    <w:rsid w:val="003D08AF"/>
    <w:rsid w:val="003D6386"/>
    <w:rsid w:val="00422DC2"/>
    <w:rsid w:val="005010D9"/>
    <w:rsid w:val="0050562D"/>
    <w:rsid w:val="005152CC"/>
    <w:rsid w:val="005A0F1B"/>
    <w:rsid w:val="006F1822"/>
    <w:rsid w:val="007B183D"/>
    <w:rsid w:val="007E13F1"/>
    <w:rsid w:val="008153D6"/>
    <w:rsid w:val="00872175"/>
    <w:rsid w:val="00877C15"/>
    <w:rsid w:val="008F423B"/>
    <w:rsid w:val="009445C6"/>
    <w:rsid w:val="00987D6D"/>
    <w:rsid w:val="009C216F"/>
    <w:rsid w:val="009D4360"/>
    <w:rsid w:val="009E193F"/>
    <w:rsid w:val="00A2457B"/>
    <w:rsid w:val="00A9281F"/>
    <w:rsid w:val="00AA7AD7"/>
    <w:rsid w:val="00AE7353"/>
    <w:rsid w:val="00B46245"/>
    <w:rsid w:val="00B74A49"/>
    <w:rsid w:val="00BA38D7"/>
    <w:rsid w:val="00BD67AF"/>
    <w:rsid w:val="00BD69C4"/>
    <w:rsid w:val="00BF285B"/>
    <w:rsid w:val="00C52235"/>
    <w:rsid w:val="00C653B6"/>
    <w:rsid w:val="00CB1962"/>
    <w:rsid w:val="00D04BC4"/>
    <w:rsid w:val="00D224D3"/>
    <w:rsid w:val="00D50C1D"/>
    <w:rsid w:val="00D83BD4"/>
    <w:rsid w:val="00D94592"/>
    <w:rsid w:val="00DA35B1"/>
    <w:rsid w:val="00DC204D"/>
    <w:rsid w:val="00E0506C"/>
    <w:rsid w:val="00E43059"/>
    <w:rsid w:val="00E43B35"/>
    <w:rsid w:val="00EB1C11"/>
    <w:rsid w:val="00EE5F29"/>
    <w:rsid w:val="00F17E2D"/>
    <w:rsid w:val="00F316F0"/>
    <w:rsid w:val="00F43FC0"/>
    <w:rsid w:val="00F55B27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00FC49EA-503A-43DE-BAB7-C2BDCD92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5152CC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8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1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1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18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F1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52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152C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15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5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5152C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3">
    <w:name w:val="s_3"/>
    <w:basedOn w:val="a"/>
    <w:rsid w:val="001E1C2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E1C2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E1C27"/>
  </w:style>
  <w:style w:type="table" w:styleId="a8">
    <w:name w:val="Table Grid"/>
    <w:basedOn w:val="a1"/>
    <w:uiPriority w:val="59"/>
    <w:rsid w:val="00117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aliases w:val="bt,Òàáë òåêñò,шалятекст,отчет_нормаль,Табличный,Табличный1,Табличный2,Табличный3,Табличный4,Табличный5,Табличный11,Табличный21,Табличный31,Табличный41,Основной текст Знак Знак Знак,Основной текст Знак Знак Знак Знак"/>
    <w:basedOn w:val="a"/>
    <w:link w:val="11"/>
    <w:rsid w:val="00987D6D"/>
    <w:pPr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987D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aliases w:val="bt Знак,Òàáë òåêñò Знак,шалятекст Знак,отчет_нормаль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"/>
    <w:link w:val="a9"/>
    <w:locked/>
    <w:rsid w:val="00987D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D67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6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0B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0B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84666/" TargetMode="External"/><Relationship Id="rId13" Type="http://schemas.openxmlformats.org/officeDocument/2006/relationships/header" Target="header1.xml"/><Relationship Id="rId18" Type="http://schemas.openxmlformats.org/officeDocument/2006/relationships/hyperlink" Target="http://base.garant.ru/4240324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42403242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ase.garant.ru/42403242/" TargetMode="External"/><Relationship Id="rId17" Type="http://schemas.openxmlformats.org/officeDocument/2006/relationships/hyperlink" Target="http://base.garant.ru/42403242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42403242/" TargetMode="External"/><Relationship Id="rId20" Type="http://schemas.openxmlformats.org/officeDocument/2006/relationships/hyperlink" Target="http://base.garant.ru/42403242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803E11DA8D66CF2D3EC86B87E837B9097E9E7EECBE1AB3BE726279ACD3e0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4240324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42403242/" TargetMode="External"/><Relationship Id="rId19" Type="http://schemas.openxmlformats.org/officeDocument/2006/relationships/hyperlink" Target="http://base.garant.ru/424032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o.ru/administration/documents/all/24672-1" TargetMode="External"/><Relationship Id="rId14" Type="http://schemas.openxmlformats.org/officeDocument/2006/relationships/hyperlink" Target="http://base.garant.ru/4240324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34E8D-768B-46B7-8750-05B78F73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8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strekalovskih</cp:lastModifiedBy>
  <cp:revision>25</cp:revision>
  <cp:lastPrinted>2016-12-27T03:47:00Z</cp:lastPrinted>
  <dcterms:created xsi:type="dcterms:W3CDTF">2015-05-18T04:20:00Z</dcterms:created>
  <dcterms:modified xsi:type="dcterms:W3CDTF">2023-09-20T07:36:00Z</dcterms:modified>
</cp:coreProperties>
</file>