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8" w:rsidRPr="004D1708" w:rsidRDefault="004D1708" w:rsidP="004D1708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  <w:r w:rsidRPr="004D1708">
        <w:rPr>
          <w:noProof/>
          <w:sz w:val="28"/>
          <w:szCs w:val="28"/>
        </w:rPr>
        <w:t>Проект</w:t>
      </w: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АДМИНИСТРАЦИЯ БЕРЕЗОВСКОГО РАЙОНА</w:t>
      </w:r>
    </w:p>
    <w:p w:rsidR="004D1708" w:rsidRPr="009C3CED" w:rsidRDefault="004D1708" w:rsidP="004D1708">
      <w:pPr>
        <w:jc w:val="center"/>
        <w:rPr>
          <w:b/>
          <w:bCs/>
          <w:sz w:val="20"/>
          <w:szCs w:val="20"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20"/>
          <w:szCs w:val="20"/>
        </w:rPr>
      </w:pPr>
      <w:r w:rsidRPr="009C3CED">
        <w:rPr>
          <w:b/>
          <w:bCs/>
          <w:sz w:val="20"/>
          <w:szCs w:val="20"/>
        </w:rPr>
        <w:t>ХАНТЫ-МАНСИЙСКОГО АВТОНОМНОГО ОКРУГА - ЮГРЫ</w:t>
      </w:r>
    </w:p>
    <w:p w:rsidR="004D1708" w:rsidRPr="009C3CED" w:rsidRDefault="004D1708" w:rsidP="004D1708">
      <w:pPr>
        <w:jc w:val="center"/>
        <w:rPr>
          <w:b/>
          <w:bCs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_________2021 года                                                                               № ____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Pr="00227C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227CCD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 w:val="28"/>
          <w:szCs w:val="28"/>
        </w:rPr>
        <w:t>при осуществлении муниципального контроля</w:t>
      </w:r>
      <w:r>
        <w:rPr>
          <w:sz w:val="28"/>
          <w:szCs w:val="28"/>
        </w:rPr>
        <w:t xml:space="preserve"> </w:t>
      </w:r>
      <w:r w:rsidR="00100132" w:rsidRPr="00100132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67A35">
        <w:rPr>
          <w:sz w:val="28"/>
          <w:szCs w:val="28"/>
        </w:rPr>
        <w:t>в границах населенных пунктов городского поселения Березово</w:t>
      </w:r>
      <w:r w:rsidR="00167A35" w:rsidRPr="00100132">
        <w:rPr>
          <w:sz w:val="28"/>
          <w:szCs w:val="28"/>
        </w:rPr>
        <w:t xml:space="preserve"> </w:t>
      </w:r>
      <w:r w:rsidR="00167A35">
        <w:rPr>
          <w:sz w:val="28"/>
          <w:szCs w:val="28"/>
        </w:rPr>
        <w:t xml:space="preserve"> и </w:t>
      </w:r>
      <w:r w:rsidR="00100132" w:rsidRPr="00100132">
        <w:rPr>
          <w:sz w:val="28"/>
          <w:szCs w:val="28"/>
        </w:rPr>
        <w:t>вне границ населенных пунктов в границах Березовского района</w:t>
      </w:r>
      <w:r w:rsidR="00F7258F">
        <w:rPr>
          <w:sz w:val="28"/>
          <w:szCs w:val="28"/>
        </w:rPr>
        <w:t>, на 2022 год</w:t>
      </w:r>
      <w:r w:rsidRPr="00227CCD">
        <w:rPr>
          <w:sz w:val="28"/>
          <w:szCs w:val="28"/>
        </w:rPr>
        <w:t xml:space="preserve">  </w:t>
      </w:r>
    </w:p>
    <w:p w:rsidR="008D0B1E" w:rsidRDefault="008D0B1E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C0E72">
        <w:rPr>
          <w:sz w:val="28"/>
          <w:szCs w:val="28"/>
        </w:rPr>
        <w:t xml:space="preserve">В соответствии с частью </w:t>
      </w:r>
      <w:r w:rsidR="00865835">
        <w:rPr>
          <w:sz w:val="28"/>
          <w:szCs w:val="28"/>
        </w:rPr>
        <w:t>2</w:t>
      </w:r>
      <w:r w:rsidRPr="00DC0E72">
        <w:rPr>
          <w:sz w:val="28"/>
          <w:szCs w:val="28"/>
        </w:rPr>
        <w:t xml:space="preserve"> статьи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F7258F" w:rsidRPr="00F7258F">
        <w:rPr>
          <w:sz w:val="28"/>
          <w:szCs w:val="28"/>
        </w:rPr>
        <w:t>Постановлени</w:t>
      </w:r>
      <w:r w:rsidR="008D0B1E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8D0B1E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8D0B1E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  <w:proofErr w:type="gramEnd"/>
    </w:p>
    <w:p w:rsidR="004D1708" w:rsidRPr="00DC0E72" w:rsidRDefault="004D1708" w:rsidP="00100132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  <w:lang w:val="ru-RU"/>
        </w:rPr>
        <w:t>Программ</w:t>
      </w:r>
      <w:r w:rsidR="00865835">
        <w:rPr>
          <w:sz w:val="28"/>
          <w:szCs w:val="28"/>
          <w:lang w:val="ru-RU"/>
        </w:rPr>
        <w:t>у</w:t>
      </w:r>
      <w:r w:rsidRPr="004D1708">
        <w:rPr>
          <w:sz w:val="28"/>
          <w:szCs w:val="28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контроля </w:t>
      </w:r>
      <w:r w:rsidR="00100132" w:rsidRPr="00100132">
        <w:rPr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167A35">
        <w:rPr>
          <w:sz w:val="28"/>
          <w:szCs w:val="28"/>
        </w:rPr>
        <w:t>в границах населенных пунктов городского поселения Березово</w:t>
      </w:r>
      <w:r w:rsidR="008D0B1E">
        <w:rPr>
          <w:sz w:val="28"/>
          <w:szCs w:val="28"/>
          <w:lang w:val="ru-RU"/>
        </w:rPr>
        <w:t xml:space="preserve"> </w:t>
      </w:r>
      <w:r w:rsidR="00167A35">
        <w:rPr>
          <w:sz w:val="28"/>
          <w:szCs w:val="28"/>
        </w:rPr>
        <w:t xml:space="preserve">и </w:t>
      </w:r>
      <w:r w:rsidR="00167A35" w:rsidRPr="00100132">
        <w:rPr>
          <w:sz w:val="28"/>
          <w:szCs w:val="28"/>
        </w:rPr>
        <w:t>вне границ населенных пунктов в границах Березовского района</w:t>
      </w:r>
      <w:r w:rsidR="00167A35">
        <w:rPr>
          <w:sz w:val="28"/>
          <w:szCs w:val="28"/>
        </w:rPr>
        <w:t>, на 2022 год</w:t>
      </w:r>
      <w:r w:rsidR="00167A35" w:rsidRPr="00227CCD">
        <w:rPr>
          <w:sz w:val="28"/>
          <w:szCs w:val="28"/>
        </w:rPr>
        <w:t xml:space="preserve">  </w:t>
      </w:r>
      <w:r w:rsidRPr="00DC0E72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167A35">
        <w:rPr>
          <w:sz w:val="28"/>
          <w:szCs w:val="28"/>
        </w:rPr>
        <w:t xml:space="preserve">настоящее постановление </w:t>
      </w:r>
      <w:r w:rsidR="004D1708">
        <w:rPr>
          <w:sz w:val="28"/>
          <w:szCs w:val="28"/>
        </w:rPr>
        <w:t xml:space="preserve">на </w:t>
      </w:r>
      <w:proofErr w:type="gramStart"/>
      <w:r w:rsidR="004D1708">
        <w:rPr>
          <w:sz w:val="28"/>
          <w:szCs w:val="28"/>
        </w:rPr>
        <w:t>официальн</w:t>
      </w:r>
      <w:r w:rsidR="00100132">
        <w:rPr>
          <w:sz w:val="28"/>
          <w:szCs w:val="28"/>
        </w:rPr>
        <w:t>ом</w:t>
      </w:r>
      <w:proofErr w:type="gramEnd"/>
      <w:r w:rsidR="004D1708">
        <w:rPr>
          <w:sz w:val="28"/>
          <w:szCs w:val="28"/>
        </w:rPr>
        <w:t xml:space="preserve"> веб-сайт</w:t>
      </w:r>
      <w:r w:rsidR="00100132">
        <w:rPr>
          <w:sz w:val="28"/>
          <w:szCs w:val="28"/>
        </w:rPr>
        <w:t>е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100132">
        <w:rPr>
          <w:sz w:val="28"/>
          <w:szCs w:val="28"/>
        </w:rPr>
        <w:t>оуправления Березовского района</w:t>
      </w:r>
      <w:r w:rsidR="004D1708">
        <w:rPr>
          <w:sz w:val="28"/>
          <w:szCs w:val="28"/>
        </w:rPr>
        <w:t>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Pr="00A22410">
        <w:rPr>
          <w:sz w:val="28"/>
          <w:szCs w:val="28"/>
        </w:rPr>
        <w:t xml:space="preserve">. </w:t>
      </w: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00132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Березовского района</w:t>
      </w:r>
      <w:r w:rsidR="00100132">
        <w:rPr>
          <w:sz w:val="28"/>
          <w:szCs w:val="28"/>
        </w:rPr>
        <w:t xml:space="preserve"> П.В. Артеева.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0403EA" w:rsidRDefault="00100132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170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П.В. Артеев</w:t>
      </w:r>
    </w:p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865835" w:rsidP="00865835">
      <w:pPr>
        <w:jc w:val="right"/>
      </w:pPr>
      <w:r>
        <w:t>Березовского района</w:t>
      </w:r>
    </w:p>
    <w:p w:rsidR="00865835" w:rsidRDefault="00865835" w:rsidP="00865835">
      <w:pPr>
        <w:jc w:val="right"/>
      </w:pPr>
      <w:r>
        <w:t>от ___________ № _____</w:t>
      </w:r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973871">
        <w:rPr>
          <w:b/>
          <w:sz w:val="28"/>
          <w:szCs w:val="28"/>
        </w:rPr>
        <w:t>охраняемым</w:t>
      </w:r>
      <w:proofErr w:type="gramEnd"/>
      <w:r w:rsidRPr="00973871">
        <w:rPr>
          <w:b/>
          <w:sz w:val="28"/>
          <w:szCs w:val="28"/>
        </w:rPr>
        <w:t xml:space="preserve"> </w:t>
      </w:r>
    </w:p>
    <w:p w:rsidR="008D0B1E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>законом ценностям при осуществлении муниципального к</w:t>
      </w:r>
      <w:r w:rsidR="00100132">
        <w:rPr>
          <w:b/>
          <w:sz w:val="28"/>
          <w:szCs w:val="28"/>
        </w:rPr>
        <w:t>онтроля</w:t>
      </w:r>
      <w:r w:rsidR="00100132" w:rsidRPr="00100132">
        <w:t xml:space="preserve"> </w:t>
      </w:r>
      <w:r w:rsidR="00100132" w:rsidRPr="00100132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0437" w:rsidRPr="00990437">
        <w:rPr>
          <w:b/>
          <w:sz w:val="28"/>
          <w:szCs w:val="28"/>
        </w:rPr>
        <w:t>в границах населенных пунктов городского поселения Березово  и вне границ населенных пунктов в границах Березовского района, на 2022 год</w:t>
      </w:r>
    </w:p>
    <w:p w:rsidR="00707236" w:rsidRDefault="00990437" w:rsidP="00865835">
      <w:pPr>
        <w:jc w:val="center"/>
        <w:rPr>
          <w:b/>
          <w:sz w:val="28"/>
          <w:szCs w:val="28"/>
        </w:rPr>
      </w:pPr>
      <w:r w:rsidRPr="00990437">
        <w:rPr>
          <w:b/>
          <w:sz w:val="28"/>
          <w:szCs w:val="28"/>
        </w:rPr>
        <w:t xml:space="preserve">  </w:t>
      </w:r>
      <w:r w:rsidR="00707236" w:rsidRPr="00973871">
        <w:rPr>
          <w:b/>
          <w:sz w:val="28"/>
          <w:szCs w:val="28"/>
        </w:rPr>
        <w:t xml:space="preserve">(далее - </w:t>
      </w:r>
      <w:r w:rsidR="008D0B1E">
        <w:rPr>
          <w:b/>
          <w:sz w:val="28"/>
          <w:szCs w:val="28"/>
        </w:rPr>
        <w:t>П</w:t>
      </w:r>
      <w:r w:rsidR="00707236" w:rsidRPr="00973871">
        <w:rPr>
          <w:b/>
          <w:sz w:val="28"/>
          <w:szCs w:val="28"/>
        </w:rPr>
        <w:t>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FC7EF9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10013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контроля </w:t>
            </w:r>
            <w:r w:rsidR="00100132" w:rsidRPr="00100132">
              <w:rPr>
                <w:rFonts w:eastAsia="Calibri"/>
                <w:sz w:val="28"/>
                <w:szCs w:val="28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990437" w:rsidRPr="00990437">
              <w:rPr>
                <w:rFonts w:eastAsia="Calibri"/>
                <w:sz w:val="28"/>
                <w:szCs w:val="28"/>
                <w:lang w:eastAsia="en-US"/>
              </w:rPr>
              <w:t xml:space="preserve">в границах населенных пунктов городского поселения Березово  и вне границ населенных пунктов в границах Березовского района, на 2022 год  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остановление Правительства РФ от 25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июня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2021 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ода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100132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 транспорта</w:t>
            </w:r>
            <w:r w:rsidR="00FC7EF9"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Березовского района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C7EF9" w:rsidRPr="00FC7EF9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снижение риска причинения вреда (ущерба) охраняемым законом ценностям;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 повышение квалификации подконтрольных субъектов контрольного органа;</w:t>
            </w:r>
          </w:p>
          <w:p w:rsidR="00FC7EF9" w:rsidRPr="00FC7EF9" w:rsidRDefault="00A819C7" w:rsidP="00A819C7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A819C7">
              <w:rPr>
                <w:rFonts w:eastAsia="Calibri"/>
                <w:sz w:val="28"/>
                <w:szCs w:val="28"/>
                <w:lang w:eastAsia="en-US"/>
              </w:rPr>
      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информации контролируемым лицам.</w:t>
            </w:r>
          </w:p>
        </w:tc>
      </w:tr>
      <w:tr w:rsidR="00FC7EF9" w:rsidRPr="00FC7EF9" w:rsidTr="004F3EC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A24BE3" w:rsidRDefault="00F41D3A" w:rsidP="00A24B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4B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FC7EF9" w:rsidRPr="00A24BE3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FC7EF9" w:rsidRPr="00A24BE3">
              <w:rPr>
                <w:rFonts w:eastAsia="Calibri"/>
                <w:sz w:val="28"/>
                <w:szCs w:val="28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FC7EF9" w:rsidRPr="00A24BE3" w:rsidRDefault="00F41D3A" w:rsidP="00A24B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4B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FC7EF9" w:rsidRPr="00A24BE3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FC7EF9" w:rsidRPr="00A24BE3">
              <w:rPr>
                <w:rFonts w:eastAsia="Calibri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FC7EF9" w:rsidRPr="00A24BE3" w:rsidRDefault="00F41D3A" w:rsidP="00A24B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4B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- </w:t>
            </w:r>
            <w:r w:rsidR="00FC7EF9" w:rsidRPr="00A24BE3">
              <w:rPr>
                <w:rFonts w:eastAsia="Calibr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FC7EF9" w:rsidRPr="00FC7EF9" w:rsidRDefault="00FC7EF9" w:rsidP="00A24BE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24BE3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A24BE3">
              <w:rPr>
                <w:rFonts w:eastAsia="Calibri"/>
                <w:sz w:val="28"/>
                <w:szCs w:val="28"/>
                <w:lang w:eastAsia="en-US"/>
              </w:rPr>
              <w:t>предотвращение нарушений обязательных требований  законодательства.</w:t>
            </w:r>
          </w:p>
        </w:tc>
      </w:tr>
      <w:tr w:rsidR="00FC7EF9" w:rsidRPr="00FC7EF9" w:rsidTr="004F3EC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      </w:r>
            <w:r w:rsidR="00DE1064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ind w:left="34" w:firstLine="16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и задачи реализации программы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</w:t>
            </w:r>
            <w:r w:rsidR="00F41D3A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C7EF9" w:rsidRDefault="00FC7EF9" w:rsidP="00865835">
      <w:pPr>
        <w:jc w:val="center"/>
        <w:rPr>
          <w:b/>
          <w:sz w:val="28"/>
          <w:szCs w:val="28"/>
        </w:rPr>
      </w:pP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973871" w:rsidRPr="00973871">
        <w:rPr>
          <w:b/>
          <w:sz w:val="28"/>
          <w:szCs w:val="28"/>
        </w:rPr>
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960663" w:rsidRPr="00451D38" w:rsidRDefault="00960663" w:rsidP="00C54FD5">
      <w:pPr>
        <w:pStyle w:val="a3"/>
        <w:numPr>
          <w:ilvl w:val="1"/>
          <w:numId w:val="10"/>
        </w:numPr>
        <w:tabs>
          <w:tab w:val="left" w:pos="709"/>
        </w:tabs>
        <w:ind w:left="0" w:right="2" w:firstLine="709"/>
        <w:jc w:val="both"/>
        <w:rPr>
          <w:b/>
          <w:sz w:val="28"/>
          <w:szCs w:val="28"/>
        </w:rPr>
      </w:pPr>
      <w:r w:rsidRPr="00451D38">
        <w:rPr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0A0F47" w:rsidRPr="00565505" w:rsidRDefault="00990437" w:rsidP="00C54FD5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</w:t>
      </w:r>
      <w:r w:rsidRPr="00990437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990437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  и вне границ </w:t>
      </w:r>
      <w:r w:rsidRPr="00990437">
        <w:rPr>
          <w:sz w:val="28"/>
          <w:szCs w:val="28"/>
        </w:rPr>
        <w:lastRenderedPageBreak/>
        <w:t>населенных пунктов в границах Березовского района</w:t>
      </w:r>
      <w:r>
        <w:rPr>
          <w:sz w:val="28"/>
          <w:szCs w:val="28"/>
        </w:rPr>
        <w:t xml:space="preserve"> (далее – муниципальный контроль) </w:t>
      </w:r>
      <w:r w:rsidR="009469C6" w:rsidRPr="00565505">
        <w:rPr>
          <w:sz w:val="28"/>
          <w:szCs w:val="28"/>
        </w:rPr>
        <w:t xml:space="preserve">осуществляется администрацией Березовского района в лице </w:t>
      </w:r>
      <w:r w:rsidR="00C54FD5" w:rsidRPr="00565505">
        <w:rPr>
          <w:sz w:val="28"/>
          <w:szCs w:val="28"/>
        </w:rPr>
        <w:t>отдела транспорта</w:t>
      </w:r>
      <w:r w:rsidR="009469C6" w:rsidRPr="00565505">
        <w:rPr>
          <w:sz w:val="28"/>
          <w:szCs w:val="28"/>
        </w:rPr>
        <w:t xml:space="preserve"> администрации Березовского района в </w:t>
      </w:r>
      <w:r w:rsidR="00960663" w:rsidRPr="00565505">
        <w:rPr>
          <w:sz w:val="28"/>
          <w:szCs w:val="28"/>
        </w:rPr>
        <w:t xml:space="preserve">соответствии </w:t>
      </w:r>
      <w:r w:rsidR="00C61757" w:rsidRPr="00565505">
        <w:rPr>
          <w:sz w:val="28"/>
          <w:szCs w:val="28"/>
        </w:rPr>
        <w:t>с Федеральным закон</w:t>
      </w:r>
      <w:r w:rsidR="00761164">
        <w:rPr>
          <w:sz w:val="28"/>
          <w:szCs w:val="28"/>
        </w:rPr>
        <w:t>ом</w:t>
      </w:r>
      <w:r w:rsidR="00C61757" w:rsidRPr="00565505">
        <w:rPr>
          <w:sz w:val="28"/>
          <w:szCs w:val="28"/>
        </w:rPr>
        <w:t xml:space="preserve"> от 06.10.2003 № 131-ФЗ «Об общих принципах   организации   местного   самоуправления   в   Российской Федерации</w:t>
      </w:r>
      <w:proofErr w:type="gramEnd"/>
      <w:r w:rsidR="00C61757" w:rsidRPr="0056550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761164" w:rsidRPr="00565505">
        <w:rPr>
          <w:sz w:val="28"/>
          <w:szCs w:val="28"/>
        </w:rPr>
        <w:t>Федеральным закон</w:t>
      </w:r>
      <w:r w:rsidR="00761164">
        <w:rPr>
          <w:sz w:val="28"/>
          <w:szCs w:val="28"/>
        </w:rPr>
        <w:t>ом</w:t>
      </w:r>
      <w:r w:rsidR="00761164" w:rsidRPr="00565505">
        <w:rPr>
          <w:sz w:val="28"/>
          <w:szCs w:val="28"/>
        </w:rPr>
        <w:t xml:space="preserve"> </w:t>
      </w:r>
      <w:r w:rsidR="00C61757" w:rsidRPr="00565505">
        <w:rPr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54FD5" w:rsidRPr="00565505">
        <w:rPr>
          <w:sz w:val="28"/>
          <w:szCs w:val="28"/>
        </w:rPr>
        <w:t>,</w:t>
      </w:r>
      <w:r w:rsidR="00761164" w:rsidRPr="00761164">
        <w:rPr>
          <w:sz w:val="28"/>
          <w:szCs w:val="28"/>
        </w:rPr>
        <w:t xml:space="preserve"> </w:t>
      </w:r>
      <w:r w:rsidR="00761164" w:rsidRPr="00E93EF8">
        <w:rPr>
          <w:sz w:val="28"/>
          <w:szCs w:val="28"/>
        </w:rPr>
        <w:t xml:space="preserve">Федеральным законом от </w:t>
      </w:r>
      <w:r w:rsidR="00761164">
        <w:rPr>
          <w:sz w:val="28"/>
          <w:szCs w:val="28"/>
        </w:rPr>
        <w:t>0</w:t>
      </w:r>
      <w:r w:rsidR="00761164" w:rsidRPr="00E93EF8">
        <w:rPr>
          <w:sz w:val="28"/>
          <w:szCs w:val="28"/>
        </w:rPr>
        <w:t xml:space="preserve">8 ноября 2007 года № 259-ФЗ «Устав автомобильного транспорта и городского наземного электрического транспорта», </w:t>
      </w:r>
      <w:r>
        <w:rPr>
          <w:sz w:val="28"/>
          <w:szCs w:val="28"/>
        </w:rPr>
        <w:t>У</w:t>
      </w:r>
      <w:r w:rsidR="00C54FD5" w:rsidRPr="00565505">
        <w:rPr>
          <w:sz w:val="28"/>
          <w:szCs w:val="28"/>
        </w:rPr>
        <w:t>ставом Березовского района</w:t>
      </w:r>
      <w:r w:rsidR="000A0F47" w:rsidRPr="00565505">
        <w:rPr>
          <w:sz w:val="28"/>
          <w:szCs w:val="28"/>
        </w:rPr>
        <w:t>.</w:t>
      </w:r>
    </w:p>
    <w:p w:rsidR="00D402AF" w:rsidRDefault="00C54FD5" w:rsidP="00D402A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565505">
        <w:rPr>
          <w:sz w:val="28"/>
          <w:szCs w:val="28"/>
        </w:rPr>
        <w:t xml:space="preserve"> </w:t>
      </w:r>
      <w:proofErr w:type="gramStart"/>
      <w:r w:rsidR="00D402AF">
        <w:rPr>
          <w:rFonts w:eastAsia="Calibri"/>
          <w:sz w:val="28"/>
          <w:szCs w:val="28"/>
        </w:rPr>
        <w:t>Муниципальный</w:t>
      </w:r>
      <w:proofErr w:type="gramEnd"/>
      <w:r w:rsidR="00D402AF">
        <w:rPr>
          <w:rFonts w:eastAsia="Calibri"/>
          <w:sz w:val="28"/>
          <w:szCs w:val="28"/>
        </w:rPr>
        <w:t xml:space="preserve"> контроля осуществляется </w:t>
      </w:r>
      <w:r w:rsidR="00D402AF" w:rsidRPr="00990437">
        <w:rPr>
          <w:sz w:val="28"/>
          <w:szCs w:val="28"/>
        </w:rPr>
        <w:t>в границах населенных пунктов городского поселения Березово  и вне границ населенных пунктов в границах Березовского района</w:t>
      </w:r>
      <w:r w:rsidR="00D402AF">
        <w:rPr>
          <w:rFonts w:eastAsia="Calibri"/>
          <w:sz w:val="28"/>
          <w:szCs w:val="28"/>
        </w:rPr>
        <w:t>.</w:t>
      </w:r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rFonts w:eastAsia="Calibri"/>
          <w:color w:val="7030A0"/>
          <w:sz w:val="28"/>
          <w:szCs w:val="28"/>
        </w:rPr>
      </w:pPr>
      <w:r>
        <w:rPr>
          <w:rFonts w:eastAsia="Calibri"/>
          <w:sz w:val="28"/>
          <w:szCs w:val="28"/>
        </w:rPr>
        <w:t>Подконтрольными субъектами муниципального</w:t>
      </w:r>
      <w:r>
        <w:rPr>
          <w:rFonts w:eastAsia="Calibri"/>
          <w:color w:val="7030A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контроля являются 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значения,</w:t>
      </w:r>
      <w:r>
        <w:t xml:space="preserve"> </w:t>
      </w:r>
      <w:r>
        <w:rPr>
          <w:rFonts w:eastAsia="Calibri"/>
          <w:sz w:val="28"/>
          <w:szCs w:val="28"/>
        </w:rPr>
        <w:t>перечень которых утвержден распоряжением администрации Березовского района.</w:t>
      </w:r>
      <w:r>
        <w:rPr>
          <w:rFonts w:eastAsia="Calibri"/>
          <w:color w:val="7030A0"/>
          <w:sz w:val="28"/>
          <w:szCs w:val="28"/>
        </w:rPr>
        <w:t xml:space="preserve"> </w:t>
      </w:r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закреплены в следующих правовых актах:</w:t>
      </w:r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E93EF8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93EF8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</w:t>
      </w:r>
      <w:r w:rsidRPr="00E93EF8">
        <w:rPr>
          <w:sz w:val="28"/>
          <w:szCs w:val="28"/>
        </w:rPr>
        <w:t>8 ноября 2007 года № 259-ФЗ «Устав автомобильного транспорта и городского наземного электрического транспорта»</w:t>
      </w:r>
      <w:r>
        <w:rPr>
          <w:sz w:val="28"/>
          <w:szCs w:val="28"/>
        </w:rPr>
        <w:t>;</w:t>
      </w:r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Федеральный закон от 10.12.1995 № 196-ФЗ «О безопасности дорожного движения»;</w:t>
      </w:r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</w:rPr>
        <w:t>- р</w:t>
      </w:r>
      <w:r>
        <w:rPr>
          <w:spacing w:val="2"/>
          <w:sz w:val="28"/>
          <w:szCs w:val="28"/>
        </w:rPr>
        <w:t>ешение Комиссии Таможенного союза от 18.10.2011 № 827 «О принятии технического регламента Таможенного союза «Безопасность автомобильных дорог» (вместе с "</w:t>
      </w:r>
      <w:proofErr w:type="gramStart"/>
      <w:r>
        <w:rPr>
          <w:spacing w:val="2"/>
          <w:sz w:val="28"/>
          <w:szCs w:val="28"/>
        </w:rPr>
        <w:t>ТР</w:t>
      </w:r>
      <w:proofErr w:type="gramEnd"/>
      <w:r>
        <w:rPr>
          <w:spacing w:val="2"/>
          <w:sz w:val="28"/>
          <w:szCs w:val="28"/>
        </w:rPr>
        <w:t xml:space="preserve"> ТС 014/2011. Технический регламент Таможенного союза. </w:t>
      </w:r>
      <w:proofErr w:type="gramStart"/>
      <w:r>
        <w:rPr>
          <w:spacing w:val="2"/>
          <w:sz w:val="28"/>
          <w:szCs w:val="28"/>
        </w:rPr>
        <w:t>Безопасность автомобильных дорог»);</w:t>
      </w:r>
      <w:proofErr w:type="gramEnd"/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D402AF" w:rsidRDefault="00D402AF" w:rsidP="00D402AF">
      <w:pPr>
        <w:autoSpaceDE w:val="0"/>
        <w:autoSpaceDN w:val="0"/>
        <w:adjustRightInd w:val="0"/>
        <w:ind w:firstLine="5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СП 78.13330.2012. Свод правил. Автомобильные дороги. Актуализированная редакция СНиП 3.06.03-85;</w:t>
      </w:r>
    </w:p>
    <w:p w:rsidR="00D402AF" w:rsidRDefault="00D402AF" w:rsidP="00D402AF">
      <w:pPr>
        <w:spacing w:line="315" w:lineRule="atLeast"/>
        <w:ind w:firstLine="56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Росстандарта</w:t>
      </w:r>
      <w:proofErr w:type="spellEnd"/>
      <w:r>
        <w:rPr>
          <w:sz w:val="28"/>
          <w:szCs w:val="28"/>
        </w:rPr>
        <w:t xml:space="preserve"> от 26.09.2017 «1245-ст «Об утверждении национального стандарта Российской Федерации «ГОСТ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D402AF" w:rsidRDefault="00D402AF" w:rsidP="00D402AF">
      <w:pPr>
        <w:spacing w:line="315" w:lineRule="atLeast"/>
        <w:ind w:firstLine="5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D402AF" w:rsidRDefault="00D402AF" w:rsidP="00D402AF">
      <w:pPr>
        <w:spacing w:line="315" w:lineRule="atLeast"/>
        <w:ind w:firstLine="560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Количество подконтрольных субъектов. П</w:t>
      </w:r>
      <w:r>
        <w:rPr>
          <w:rFonts w:eastAsia="Calibri"/>
          <w:sz w:val="28"/>
          <w:szCs w:val="28"/>
        </w:rPr>
        <w:t>о состоянию на 01.1</w:t>
      </w:r>
      <w:r w:rsidR="006F1D2A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.202</w:t>
      </w:r>
      <w:r w:rsidR="006F1D2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года количество подконтрольных субъектов по муниципальному контролю  в городском поселении Березово составляет 4 субъекта,  в границах Березовского района подконтрольные субъекты отсутствуют.</w:t>
      </w:r>
    </w:p>
    <w:p w:rsidR="00D402AF" w:rsidRPr="00D402AF" w:rsidRDefault="00D402AF" w:rsidP="00D402AF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2021 году мероприятия по муниципальному контролю  не проводились. </w:t>
      </w:r>
      <w:proofErr w:type="gramStart"/>
      <w:r w:rsidRPr="00D402AF">
        <w:rPr>
          <w:rFonts w:eastAsiaTheme="minorEastAsia"/>
          <w:sz w:val="28"/>
          <w:szCs w:val="28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D402AF">
        <w:rPr>
          <w:sz w:val="28"/>
          <w:szCs w:val="28"/>
        </w:rPr>
        <w:t>в 2021 году</w:t>
      </w:r>
      <w:proofErr w:type="gramEnd"/>
      <w:r w:rsidRPr="00D402AF">
        <w:rPr>
          <w:sz w:val="28"/>
          <w:szCs w:val="28"/>
        </w:rPr>
        <w:t xml:space="preserve"> </w:t>
      </w:r>
      <w:r w:rsidRPr="00D402AF">
        <w:rPr>
          <w:rFonts w:eastAsia="Calibri"/>
          <w:sz w:val="28"/>
          <w:szCs w:val="28"/>
        </w:rPr>
        <w:t xml:space="preserve">по муниципальному  контролю </w:t>
      </w:r>
      <w:r w:rsidRPr="00D402AF">
        <w:rPr>
          <w:sz w:val="28"/>
          <w:szCs w:val="28"/>
        </w:rPr>
        <w:t>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BC5195" w:rsidRDefault="00BC5195" w:rsidP="00BC5195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 2018 – 2021 годах проверок по муниципальному контролю  не проводилось, провести анализ и оценку рисков причинения вреда охраняемых законом ценностям и (или) анализ  и оценку причиненного ущерба не предоставляется возможным. </w:t>
      </w:r>
    </w:p>
    <w:p w:rsidR="004975BD" w:rsidRDefault="00451D38" w:rsidP="00185673">
      <w:pPr>
        <w:pStyle w:val="a3"/>
        <w:numPr>
          <w:ilvl w:val="1"/>
          <w:numId w:val="10"/>
        </w:numPr>
        <w:ind w:left="0" w:right="141" w:firstLine="698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973871">
        <w:rPr>
          <w:b/>
          <w:sz w:val="28"/>
          <w:szCs w:val="28"/>
        </w:rPr>
        <w:t>екущ</w:t>
      </w:r>
      <w:r>
        <w:rPr>
          <w:b/>
          <w:sz w:val="28"/>
          <w:szCs w:val="28"/>
        </w:rPr>
        <w:t>ий</w:t>
      </w:r>
      <w:r w:rsidRPr="00973871">
        <w:rPr>
          <w:b/>
          <w:sz w:val="28"/>
          <w:szCs w:val="28"/>
        </w:rPr>
        <w:t xml:space="preserve"> урове</w:t>
      </w:r>
      <w:r>
        <w:rPr>
          <w:b/>
          <w:sz w:val="28"/>
          <w:szCs w:val="28"/>
        </w:rPr>
        <w:t>нь</w:t>
      </w:r>
      <w:r w:rsidRPr="00973871">
        <w:rPr>
          <w:b/>
          <w:sz w:val="28"/>
          <w:szCs w:val="28"/>
        </w:rPr>
        <w:t xml:space="preserve">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1D38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proofErr w:type="gramStart"/>
      <w:r w:rsidRPr="00EC5525">
        <w:rPr>
          <w:sz w:val="28"/>
          <w:szCs w:val="28"/>
        </w:rPr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постановлением администрации Березовского района</w:t>
      </w:r>
      <w:proofErr w:type="gramEnd"/>
      <w:r w:rsidRPr="00EC5525">
        <w:rPr>
          <w:sz w:val="28"/>
          <w:szCs w:val="28"/>
        </w:rPr>
        <w:t xml:space="preserve"> от 14.12.2020 № 1213 утверждена Программа  мероприятий, направленных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2021 год</w:t>
      </w:r>
      <w:r w:rsidR="00451D38">
        <w:rPr>
          <w:sz w:val="28"/>
          <w:szCs w:val="28"/>
        </w:rPr>
        <w:t xml:space="preserve"> (далее – Программа профилактики на 2021 год)</w:t>
      </w:r>
      <w:r w:rsidRPr="00EC5525">
        <w:rPr>
          <w:sz w:val="28"/>
          <w:szCs w:val="28"/>
        </w:rPr>
        <w:t>.</w:t>
      </w:r>
      <w:r w:rsidR="00451D38">
        <w:rPr>
          <w:sz w:val="28"/>
          <w:szCs w:val="28"/>
        </w:rPr>
        <w:t xml:space="preserve"> </w:t>
      </w:r>
    </w:p>
    <w:p w:rsidR="00451D38" w:rsidRDefault="00451D38" w:rsidP="00EC5525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утвержденной Программой профилактики на 2021 года </w:t>
      </w:r>
      <w:r w:rsidR="00565505">
        <w:rPr>
          <w:rFonts w:eastAsia="Calibri"/>
          <w:color w:val="000000"/>
          <w:sz w:val="28"/>
          <w:szCs w:val="28"/>
          <w:lang w:eastAsia="en-US"/>
        </w:rPr>
        <w:t xml:space="preserve">отделом транспорта </w:t>
      </w:r>
      <w:r w:rsidRPr="00FC7EF9">
        <w:rPr>
          <w:rFonts w:eastAsia="Calibri"/>
          <w:color w:val="000000"/>
          <w:sz w:val="28"/>
          <w:szCs w:val="28"/>
          <w:lang w:eastAsia="en-US"/>
        </w:rPr>
        <w:t xml:space="preserve"> администрации Березовского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осуществлялись мероприятия по профилактике правонарушений </w:t>
      </w:r>
      <w:r w:rsidRPr="00EC5525">
        <w:rPr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актами,  п</w:t>
      </w:r>
      <w:r w:rsidR="00565505">
        <w:rPr>
          <w:sz w:val="28"/>
          <w:szCs w:val="28"/>
        </w:rPr>
        <w:t>ри осуществлении муниципального</w:t>
      </w:r>
      <w:r w:rsidR="00565505" w:rsidRPr="00565505">
        <w:rPr>
          <w:sz w:val="28"/>
          <w:szCs w:val="28"/>
        </w:rPr>
        <w:t xml:space="preserve"> контрол</w:t>
      </w:r>
      <w:r w:rsidR="0056550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Березовского района  размещена следующая информация:</w:t>
      </w:r>
    </w:p>
    <w:p w:rsidR="00BC5195" w:rsidRDefault="00BC5195" w:rsidP="00BC5195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руководство </w:t>
      </w:r>
      <w:r>
        <w:rPr>
          <w:sz w:val="28"/>
          <w:szCs w:val="28"/>
        </w:rPr>
        <w:t xml:space="preserve">по соблюдению обязательных требований, предъявляемых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rFonts w:eastAsia="Calibri"/>
          <w:sz w:val="28"/>
          <w:szCs w:val="28"/>
        </w:rPr>
        <w:t>;</w:t>
      </w:r>
    </w:p>
    <w:p w:rsidR="00BC5195" w:rsidRDefault="00BC5195" w:rsidP="00BC5195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Березовского района и на территории населённых пунктов городского поселения Березово;</w:t>
      </w:r>
    </w:p>
    <w:p w:rsidR="00BC5195" w:rsidRDefault="00BC5195" w:rsidP="00BC5195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порядок организации и осуществления муниципального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Березовского  района и на территории населённых пунктов городского поселения Березово;</w:t>
      </w:r>
    </w:p>
    <w:p w:rsidR="00BC5195" w:rsidRDefault="00BC5195" w:rsidP="00BC5195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сохранностью автомобильных дорог местного значения и оформления результатов таких мероприятий;</w:t>
      </w:r>
    </w:p>
    <w:p w:rsidR="00BC5195" w:rsidRDefault="00BC5195" w:rsidP="00BC5195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административный  регламент по осуществлению муниципального контроля за сохранностью автомобильных дорог местного значения вне границ населенных пунктов в границах Березовского района и на территории населённых пунктов городского поселения Березово и признании </w:t>
      </w:r>
      <w:proofErr w:type="gramStart"/>
      <w:r>
        <w:rPr>
          <w:rFonts w:eastAsia="Calibri"/>
          <w:sz w:val="28"/>
          <w:szCs w:val="28"/>
        </w:rPr>
        <w:t>утратившими</w:t>
      </w:r>
      <w:proofErr w:type="gramEnd"/>
      <w:r>
        <w:rPr>
          <w:rFonts w:eastAsia="Calibri"/>
          <w:sz w:val="28"/>
          <w:szCs w:val="28"/>
        </w:rPr>
        <w:t xml:space="preserve"> силу некоторых муниципальных правовых актов администрации Березовского района.</w:t>
      </w:r>
    </w:p>
    <w:p w:rsidR="00EC5525" w:rsidRPr="002C4D98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2C4D98">
        <w:rPr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A8595D" w:rsidRDefault="00A8595D" w:rsidP="00BC5195">
      <w:pPr>
        <w:pStyle w:val="a3"/>
        <w:ind w:left="0" w:right="141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BC5195">
        <w:rPr>
          <w:sz w:val="28"/>
          <w:szCs w:val="28"/>
        </w:rPr>
        <w:t xml:space="preserve">формирования, </w:t>
      </w:r>
      <w:r w:rsidR="00D87E61">
        <w:rPr>
          <w:sz w:val="28"/>
          <w:szCs w:val="28"/>
        </w:rPr>
        <w:t>консультирования</w:t>
      </w:r>
      <w:r w:rsidR="00BC5195">
        <w:rPr>
          <w:sz w:val="28"/>
          <w:szCs w:val="28"/>
        </w:rPr>
        <w:t xml:space="preserve">, </w:t>
      </w:r>
      <w:r w:rsidR="00BC5195" w:rsidRPr="00BC5195">
        <w:rPr>
          <w:sz w:val="28"/>
          <w:szCs w:val="28"/>
        </w:rPr>
        <w:t>объявлени</w:t>
      </w:r>
      <w:r w:rsidR="00BC5195">
        <w:rPr>
          <w:sz w:val="28"/>
          <w:szCs w:val="28"/>
        </w:rPr>
        <w:t>я</w:t>
      </w:r>
      <w:r w:rsidR="00BC5195" w:rsidRPr="00BC5195">
        <w:rPr>
          <w:sz w:val="28"/>
          <w:szCs w:val="28"/>
        </w:rPr>
        <w:t xml:space="preserve"> предостережени</w:t>
      </w:r>
      <w:r w:rsidR="00BC5195">
        <w:rPr>
          <w:sz w:val="28"/>
          <w:szCs w:val="28"/>
        </w:rPr>
        <w:t>и и осуществления</w:t>
      </w:r>
      <w:r w:rsidR="00BC5195" w:rsidRPr="00BC5195">
        <w:rPr>
          <w:sz w:val="28"/>
          <w:szCs w:val="28"/>
        </w:rPr>
        <w:t xml:space="preserve">  профилактически</w:t>
      </w:r>
      <w:r w:rsidR="00BC5195">
        <w:rPr>
          <w:sz w:val="28"/>
          <w:szCs w:val="28"/>
        </w:rPr>
        <w:t>х</w:t>
      </w:r>
      <w:r w:rsidR="00BC5195" w:rsidRPr="00BC5195">
        <w:rPr>
          <w:sz w:val="28"/>
          <w:szCs w:val="28"/>
        </w:rPr>
        <w:t xml:space="preserve"> визит</w:t>
      </w:r>
      <w:r w:rsidR="00BC519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73871" w:rsidRDefault="00973871" w:rsidP="00973871">
      <w:pPr>
        <w:pStyle w:val="a3"/>
        <w:ind w:left="1301"/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973871">
        <w:rPr>
          <w:b/>
          <w:sz w:val="28"/>
          <w:szCs w:val="28"/>
        </w:rPr>
        <w:t>Ц</w:t>
      </w:r>
      <w:r w:rsidR="00973871" w:rsidRPr="00973871">
        <w:rPr>
          <w:b/>
          <w:sz w:val="28"/>
          <w:szCs w:val="28"/>
        </w:rPr>
        <w:t>ели и задачи реализации программы</w:t>
      </w:r>
    </w:p>
    <w:p w:rsidR="00973871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A8595D">
        <w:t xml:space="preserve"> </w:t>
      </w:r>
      <w:r w:rsidR="00DB3D3B" w:rsidRPr="00DB3D3B">
        <w:rPr>
          <w:sz w:val="28"/>
          <w:szCs w:val="28"/>
        </w:rPr>
        <w:t>З</w:t>
      </w:r>
      <w:r w:rsidRPr="00A8595D">
        <w:rPr>
          <w:sz w:val="28"/>
          <w:szCs w:val="28"/>
        </w:rPr>
        <w:t>адачи реализации программы</w:t>
      </w:r>
      <w:r>
        <w:rPr>
          <w:sz w:val="28"/>
          <w:szCs w:val="28"/>
        </w:rPr>
        <w:t>: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риска причинения вреда</w:t>
      </w:r>
      <w:r w:rsidRPr="002B6E09">
        <w:t xml:space="preserve"> </w:t>
      </w:r>
      <w:r w:rsidRPr="002B6E09">
        <w:rPr>
          <w:sz w:val="28"/>
          <w:szCs w:val="28"/>
        </w:rPr>
        <w:t>(ущерба) охраняемым законом ценностям</w:t>
      </w:r>
      <w:r>
        <w:rPr>
          <w:sz w:val="28"/>
          <w:szCs w:val="28"/>
        </w:rPr>
        <w:t>;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квалификации </w:t>
      </w:r>
      <w:r w:rsidR="00DB3D3B">
        <w:rPr>
          <w:sz w:val="28"/>
          <w:szCs w:val="28"/>
        </w:rPr>
        <w:t xml:space="preserve">подконтрольных субъектов </w:t>
      </w:r>
      <w:r>
        <w:rPr>
          <w:sz w:val="28"/>
          <w:szCs w:val="28"/>
        </w:rPr>
        <w:t>контрольного органа;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973871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BC5195" w:rsidRDefault="00BC5195" w:rsidP="00BC5195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C5195" w:rsidRDefault="00BC5195" w:rsidP="00960663">
      <w:pPr>
        <w:pStyle w:val="a3"/>
        <w:ind w:left="0"/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оказатели результативности и эффективности программы</w:t>
      </w:r>
    </w:p>
    <w:p w:rsidR="00973871" w:rsidRDefault="00973871" w:rsidP="00973871">
      <w:pPr>
        <w:pStyle w:val="a3"/>
        <w:ind w:left="0"/>
        <w:rPr>
          <w:b/>
          <w:sz w:val="28"/>
          <w:szCs w:val="28"/>
        </w:rPr>
      </w:pPr>
    </w:p>
    <w:p w:rsidR="00BC5195" w:rsidRDefault="00BC5195" w:rsidP="00BC5195">
      <w:pPr>
        <w:pStyle w:val="a3"/>
        <w:ind w:left="0" w:right="141" w:firstLine="709"/>
        <w:jc w:val="both"/>
        <w:rPr>
          <w:b/>
          <w:sz w:val="28"/>
          <w:szCs w:val="28"/>
        </w:rPr>
      </w:pPr>
      <w:r w:rsidRPr="00D7236C">
        <w:rPr>
          <w:sz w:val="28"/>
          <w:szCs w:val="28"/>
        </w:rPr>
        <w:t>Показателями  результативности и эффективности программы являются</w:t>
      </w:r>
      <w:r>
        <w:rPr>
          <w:b/>
          <w:sz w:val="28"/>
          <w:szCs w:val="28"/>
        </w:rPr>
        <w:t>:</w:t>
      </w:r>
    </w:p>
    <w:p w:rsidR="00BC5195" w:rsidRPr="0064534F" w:rsidRDefault="00BC5195" w:rsidP="00BC51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5269F">
        <w:rPr>
          <w:sz w:val="28"/>
          <w:szCs w:val="28"/>
        </w:rPr>
        <w:t>олнота информации, размещенн</w:t>
      </w:r>
      <w:r>
        <w:rPr>
          <w:sz w:val="28"/>
          <w:szCs w:val="28"/>
        </w:rPr>
        <w:t>ая</w:t>
      </w:r>
      <w:r w:rsidRPr="0075269F">
        <w:rPr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</w:t>
      </w:r>
      <w:r w:rsidRPr="001A69A5">
        <w:t xml:space="preserve"> </w:t>
      </w:r>
      <w:r w:rsidRPr="001A69A5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соответствии с </w:t>
      </w:r>
      <w:r w:rsidRPr="0064534F">
        <w:rPr>
          <w:rFonts w:eastAsia="Calibri"/>
          <w:sz w:val="28"/>
          <w:szCs w:val="28"/>
          <w:lang w:eastAsia="en-US"/>
        </w:rPr>
        <w:t>приложением к настоящей Программе;</w:t>
      </w:r>
    </w:p>
    <w:p w:rsidR="00BC5195" w:rsidRDefault="00BC5195" w:rsidP="00BC5195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BC5195" w:rsidRPr="0064534F" w:rsidRDefault="00BC5195" w:rsidP="00BC5195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предотвращени</w:t>
      </w:r>
      <w:r>
        <w:rPr>
          <w:sz w:val="28"/>
          <w:szCs w:val="28"/>
        </w:rPr>
        <w:t>е</w:t>
      </w:r>
      <w:r w:rsidRPr="0064534F">
        <w:rPr>
          <w:sz w:val="28"/>
          <w:szCs w:val="28"/>
        </w:rPr>
        <w:t xml:space="preserve"> нарушений обязательных требований </w:t>
      </w:r>
      <w:r>
        <w:rPr>
          <w:sz w:val="28"/>
          <w:szCs w:val="28"/>
        </w:rPr>
        <w:t xml:space="preserve">и </w:t>
      </w:r>
      <w:r w:rsidRPr="0064534F">
        <w:rPr>
          <w:sz w:val="28"/>
          <w:szCs w:val="28"/>
        </w:rPr>
        <w:t xml:space="preserve">снижение рисков причинения вреда (ущерба) охраняемым законом ценностям. </w:t>
      </w:r>
    </w:p>
    <w:p w:rsidR="00BC5195" w:rsidRPr="00E40D34" w:rsidRDefault="00BC5195" w:rsidP="00BC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D34">
        <w:rPr>
          <w:sz w:val="28"/>
          <w:szCs w:val="28"/>
        </w:rPr>
        <w:t xml:space="preserve"> </w:t>
      </w:r>
      <w:r w:rsidRPr="002533E2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</w:t>
      </w:r>
      <w:r>
        <w:rPr>
          <w:rFonts w:eastAsia="Calibri"/>
          <w:sz w:val="28"/>
          <w:szCs w:val="28"/>
          <w:lang w:eastAsia="en-US"/>
        </w:rPr>
        <w:t>.</w:t>
      </w:r>
    </w:p>
    <w:p w:rsidR="004324A1" w:rsidRPr="003046F8" w:rsidRDefault="004324A1" w:rsidP="00973871">
      <w:pPr>
        <w:pStyle w:val="a3"/>
        <w:ind w:left="1301"/>
        <w:rPr>
          <w:color w:val="FF0000"/>
          <w:sz w:val="28"/>
          <w:szCs w:val="28"/>
        </w:rPr>
      </w:pPr>
    </w:p>
    <w:p w:rsidR="004324A1" w:rsidRPr="003046F8" w:rsidRDefault="004324A1" w:rsidP="00973871">
      <w:pPr>
        <w:pStyle w:val="a3"/>
        <w:ind w:left="1301"/>
        <w:rPr>
          <w:color w:val="FF0000"/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 w:rsidSect="008D0B1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568E8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B568E8" w:rsidP="00B568E8">
      <w:pPr>
        <w:jc w:val="right"/>
      </w:pPr>
      <w:r>
        <w:t>от ___________ № _____</w:t>
      </w:r>
    </w:p>
    <w:p w:rsidR="00BC5195" w:rsidRPr="00EA12F7" w:rsidRDefault="00BC5195" w:rsidP="008C6CB1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 xml:space="preserve">Перечень </w:t>
      </w:r>
    </w:p>
    <w:p w:rsidR="00BC5195" w:rsidRPr="00EA12F7" w:rsidRDefault="00BC5195" w:rsidP="00BC5195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>профилактических мероприятий, сроки (периодичность) их проведения, в 2022 году</w:t>
      </w: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969" w:type="dxa"/>
            <w:vAlign w:val="center"/>
          </w:tcPr>
          <w:p w:rsidR="001D5E77" w:rsidRPr="0016598C" w:rsidRDefault="00B441D7" w:rsidP="00BC519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24BE3" w:rsidRPr="00A24BE3">
              <w:rPr>
                <w:rFonts w:eastAsia="Calibri"/>
                <w:sz w:val="20"/>
                <w:szCs w:val="20"/>
                <w:lang w:eastAsia="en-US"/>
              </w:rPr>
              <w:t xml:space="preserve"> контроля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BC5195" w:rsidRDefault="00BC5195" w:rsidP="00A24BE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4BE3"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  <w:p w:rsidR="001D5E77" w:rsidRPr="0016598C" w:rsidRDefault="00BC5195" w:rsidP="00A24BE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В.В.Гагарин</w:t>
            </w:r>
            <w:proofErr w:type="spellEnd"/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BC519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A24BE3" w:rsidRPr="00A24BE3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355B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4BE3" w:rsidRPr="00A24BE3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BC519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BC5195" w:rsidRPr="00BC5195">
              <w:rPr>
                <w:rFonts w:eastAsia="Calibri"/>
                <w:sz w:val="20"/>
                <w:szCs w:val="20"/>
                <w:lang w:eastAsia="en-US"/>
              </w:rPr>
              <w:t>Программы 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  и вне границ населенных пунктов в границах Бе</w:t>
            </w:r>
            <w:r w:rsidR="00BC5195">
              <w:rPr>
                <w:rFonts w:eastAsia="Calibri"/>
                <w:sz w:val="20"/>
                <w:szCs w:val="20"/>
                <w:lang w:eastAsia="en-US"/>
              </w:rPr>
              <w:t xml:space="preserve">резовского района, на 2022 год 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2021 год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2B3B61">
        <w:tc>
          <w:tcPr>
            <w:tcW w:w="486" w:type="dxa"/>
            <w:vMerge w:val="restart"/>
            <w:vAlign w:val="center"/>
          </w:tcPr>
          <w:p w:rsidR="00F02C1F" w:rsidRPr="0016598C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P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F02C1F" w:rsidRPr="00BC6858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900D6F" w:rsidRPr="00900D6F" w:rsidRDefault="00900D6F" w:rsidP="00900D6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0D6F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900D6F">
              <w:rPr>
                <w:rFonts w:eastAsia="Calibri"/>
                <w:sz w:val="20"/>
                <w:szCs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900D6F" w:rsidRPr="00003C03" w:rsidRDefault="00900D6F" w:rsidP="00900D6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3C03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003C03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</w:t>
            </w:r>
            <w:r w:rsidR="003F6E48" w:rsidRPr="00003C03">
              <w:rPr>
                <w:rFonts w:eastAsia="Calibri"/>
                <w:sz w:val="20"/>
                <w:szCs w:val="20"/>
                <w:lang w:eastAsia="en-US"/>
              </w:rPr>
              <w:t>х Положени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>ями</w:t>
            </w:r>
            <w:r w:rsidR="003F6E48" w:rsidRPr="00003C03">
              <w:rPr>
                <w:rFonts w:eastAsia="Calibri"/>
                <w:sz w:val="20"/>
                <w:szCs w:val="20"/>
                <w:lang w:eastAsia="en-US"/>
              </w:rPr>
              <w:t xml:space="preserve"> о видах контроля, утвержденных 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3F6E48" w:rsidRPr="00003C03">
              <w:rPr>
                <w:rFonts w:eastAsia="Calibri"/>
                <w:sz w:val="20"/>
                <w:szCs w:val="20"/>
                <w:lang w:eastAsia="en-US"/>
              </w:rPr>
              <w:t>ешением Думы Березовского района № 743</w:t>
            </w:r>
            <w:r w:rsidR="00003C03" w:rsidRPr="00003C03">
              <w:rPr>
                <w:rFonts w:eastAsia="Calibri"/>
                <w:sz w:val="20"/>
                <w:szCs w:val="20"/>
                <w:lang w:eastAsia="en-US"/>
              </w:rPr>
              <w:t xml:space="preserve"> от 31.08.2021 и </w:t>
            </w:r>
            <w:r w:rsidR="003F6E48" w:rsidRPr="00003C0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 xml:space="preserve">решением Совета Депутатов городского поселения Березово </w:t>
            </w:r>
            <w:r w:rsidR="00003C03" w:rsidRPr="00003C03">
              <w:rPr>
                <w:rFonts w:eastAsia="Calibri"/>
                <w:sz w:val="20"/>
                <w:szCs w:val="20"/>
                <w:lang w:eastAsia="en-US"/>
              </w:rPr>
              <w:t>№ 314</w:t>
            </w:r>
            <w:r w:rsidR="00003C03" w:rsidRPr="00003C0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003C03" w:rsidRPr="00003C03">
              <w:rPr>
                <w:rFonts w:eastAsia="Calibri"/>
                <w:sz w:val="20"/>
                <w:szCs w:val="20"/>
                <w:lang w:eastAsia="en-US"/>
              </w:rPr>
              <w:t xml:space="preserve"> 30.08.2021 </w:t>
            </w:r>
          </w:p>
          <w:p w:rsidR="00F02C1F" w:rsidRPr="0016598C" w:rsidRDefault="00900D6F" w:rsidP="00900D6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0D6F">
              <w:rPr>
                <w:rFonts w:eastAsia="Calibri"/>
                <w:sz w:val="20"/>
                <w:szCs w:val="20"/>
                <w:lang w:eastAsia="en-US"/>
              </w:rPr>
              <w:t xml:space="preserve">  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vAlign w:val="center"/>
          </w:tcPr>
          <w:p w:rsidR="00F02C1F" w:rsidRPr="0016598C" w:rsidRDefault="00F02C1F" w:rsidP="001C4A9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на официальных веб-сайтах органов местного самоуправления Березовского района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BC5195" w:rsidRDefault="00BC5195" w:rsidP="00BC5195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  <w:p w:rsidR="00F02C1F" w:rsidRDefault="00BC5195" w:rsidP="00BC5195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В.В.Гагарин</w:t>
            </w:r>
            <w:proofErr w:type="spellEnd"/>
          </w:p>
          <w:p w:rsidR="00455254" w:rsidRPr="0016598C" w:rsidRDefault="00455254" w:rsidP="00BC5195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2B3B61">
        <w:tc>
          <w:tcPr>
            <w:tcW w:w="486" w:type="dxa"/>
            <w:vMerge/>
            <w:vAlign w:val="center"/>
          </w:tcPr>
          <w:p w:rsidR="00F02C1F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F02C1F" w:rsidRPr="0016598C" w:rsidRDefault="00F02C1F" w:rsidP="00BC519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="00BC5195">
              <w:rPr>
                <w:rFonts w:eastAsia="Calibri"/>
                <w:sz w:val="20"/>
                <w:szCs w:val="20"/>
                <w:lang w:eastAsia="en-US"/>
              </w:rPr>
              <w:t>заведующим отделом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4BE3"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</w:tc>
        <w:tc>
          <w:tcPr>
            <w:tcW w:w="1784" w:type="dxa"/>
            <w:vAlign w:val="center"/>
          </w:tcPr>
          <w:p w:rsidR="00F02C1F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F02C1F" w:rsidRPr="0016598C" w:rsidRDefault="00F02C1F" w:rsidP="00A24BE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D98">
              <w:rPr>
                <w:rFonts w:eastAsia="Calibri"/>
                <w:sz w:val="20"/>
                <w:szCs w:val="20"/>
                <w:lang w:eastAsia="en-US"/>
              </w:rPr>
              <w:t>Запись по телефону 8(34674)2-2</w:t>
            </w:r>
            <w:r w:rsidR="00A24BE3" w:rsidRPr="002C4D98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2C4D98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24BE3" w:rsidRPr="002C4D9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1C4A9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C4D98">
              <w:rPr>
                <w:rFonts w:eastAsia="Calibri"/>
                <w:sz w:val="20"/>
                <w:szCs w:val="20"/>
                <w:lang w:eastAsia="en-US"/>
              </w:rPr>
              <w:t xml:space="preserve">первым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заместителем главы Березовского района</w:t>
            </w:r>
          </w:p>
        </w:tc>
        <w:tc>
          <w:tcPr>
            <w:tcW w:w="1784" w:type="dxa"/>
            <w:vAlign w:val="center"/>
          </w:tcPr>
          <w:p w:rsidR="002C4D98" w:rsidRPr="00900D6F" w:rsidRDefault="002C4D98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0D6F">
              <w:rPr>
                <w:rFonts w:eastAsia="Calibri"/>
                <w:sz w:val="20"/>
                <w:szCs w:val="20"/>
                <w:lang w:eastAsia="en-US"/>
              </w:rPr>
              <w:t xml:space="preserve">Понедельник </w:t>
            </w:r>
            <w:proofErr w:type="gramStart"/>
            <w:r w:rsidRPr="00900D6F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900D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2C4D98" w:rsidRPr="00900D6F" w:rsidRDefault="002C4D98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0D6F">
              <w:rPr>
                <w:rFonts w:eastAsia="Calibri"/>
                <w:sz w:val="20"/>
                <w:szCs w:val="20"/>
                <w:lang w:eastAsia="en-US"/>
              </w:rPr>
              <w:t>17:00 до 18:00</w:t>
            </w:r>
          </w:p>
          <w:p w:rsidR="0092691F" w:rsidRPr="0016598C" w:rsidRDefault="002C4D98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0D6F">
              <w:rPr>
                <w:rFonts w:eastAsia="Calibri"/>
                <w:sz w:val="20"/>
                <w:szCs w:val="20"/>
                <w:lang w:eastAsia="en-US"/>
              </w:rPr>
              <w:t>Запись по телефону 8(34674)2-17-45</w:t>
            </w:r>
          </w:p>
        </w:tc>
        <w:tc>
          <w:tcPr>
            <w:tcW w:w="244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B622D3" w:rsidRDefault="002C4D98" w:rsidP="002B3B6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Первый заместитель главы Березовского района </w:t>
            </w:r>
          </w:p>
          <w:p w:rsidR="0092691F" w:rsidRPr="0016598C" w:rsidRDefault="002C4D98" w:rsidP="002B3B6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П.В. Артеев</w:t>
            </w:r>
          </w:p>
        </w:tc>
      </w:tr>
      <w:tr w:rsidR="00900D6F" w:rsidRPr="0016598C" w:rsidTr="002B3B61">
        <w:trPr>
          <w:trHeight w:val="1034"/>
        </w:trPr>
        <w:tc>
          <w:tcPr>
            <w:tcW w:w="486" w:type="dxa"/>
            <w:vAlign w:val="center"/>
          </w:tcPr>
          <w:p w:rsidR="00900D6F" w:rsidRPr="0016598C" w:rsidRDefault="00900D6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334" w:type="dxa"/>
            <w:vAlign w:val="center"/>
          </w:tcPr>
          <w:p w:rsidR="00B622D3" w:rsidRPr="00604F18" w:rsidRDefault="00B622D3" w:rsidP="00B622D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604F18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604F18" w:rsidRPr="007A710F" w:rsidRDefault="00604F18" w:rsidP="00B622D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</w:p>
          <w:p w:rsidR="00900D6F" w:rsidRPr="0016598C" w:rsidRDefault="00604F18" w:rsidP="00604F1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B622D3">
              <w:rPr>
                <w:sz w:val="20"/>
                <w:szCs w:val="20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</w:t>
            </w:r>
            <w:r>
              <w:rPr>
                <w:sz w:val="20"/>
                <w:szCs w:val="20"/>
              </w:rPr>
              <w:t>ый</w:t>
            </w:r>
            <w:r w:rsidRPr="00B622D3">
              <w:rPr>
                <w:sz w:val="20"/>
                <w:szCs w:val="20"/>
              </w:rPr>
      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B622D3">
              <w:rPr>
                <w:sz w:val="20"/>
                <w:szCs w:val="20"/>
              </w:rPr>
              <w:t xml:space="preserve"> по обеспечению соблюдения обязательных требований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900D6F" w:rsidRPr="00B622D3" w:rsidRDefault="00455254" w:rsidP="00604F1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Объявление</w:t>
            </w:r>
            <w:r w:rsidR="00604F18">
              <w:rPr>
                <w:rFonts w:eastAsia="Calibri"/>
                <w:sz w:val="20"/>
                <w:szCs w:val="20"/>
                <w:lang w:eastAsia="en-US"/>
              </w:rPr>
              <w:t xml:space="preserve"> предостережения</w:t>
            </w:r>
            <w:r w:rsidR="00604F18" w:rsidRPr="00B622D3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900D6F" w:rsidRPr="00900D6F" w:rsidRDefault="00604F18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54E6">
              <w:rPr>
                <w:color w:val="000000" w:themeColor="text1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900D6F" w:rsidRDefault="00604F18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54E6">
              <w:rPr>
                <w:color w:val="000000" w:themeColor="text1"/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900D6F" w:rsidRDefault="00B622D3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B622D3" w:rsidRDefault="00B622D3" w:rsidP="00B622D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  <w:p w:rsidR="00B622D3" w:rsidRDefault="00B622D3" w:rsidP="00003C0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В.В.</w:t>
            </w:r>
            <w:r w:rsidR="002F3A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Гагарин</w:t>
            </w:r>
            <w:r w:rsidR="00003C03">
              <w:rPr>
                <w:rFonts w:eastAsia="Calibri"/>
                <w:sz w:val="20"/>
                <w:szCs w:val="20"/>
                <w:lang w:eastAsia="en-US"/>
              </w:rPr>
              <w:t>, главный специалист отдела транспорта – Ленгин В.В., ведущий специалист отдела транспорта – Мищенко А.А.</w:t>
            </w:r>
          </w:p>
        </w:tc>
      </w:tr>
      <w:tr w:rsidR="00900D6F" w:rsidRPr="0016598C" w:rsidTr="002B3B61">
        <w:trPr>
          <w:trHeight w:val="1034"/>
        </w:trPr>
        <w:tc>
          <w:tcPr>
            <w:tcW w:w="486" w:type="dxa"/>
            <w:vAlign w:val="center"/>
          </w:tcPr>
          <w:p w:rsidR="00900D6F" w:rsidRPr="0016598C" w:rsidRDefault="00900D6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334" w:type="dxa"/>
            <w:vAlign w:val="center"/>
          </w:tcPr>
          <w:p w:rsidR="00900D6F" w:rsidRDefault="00B622D3" w:rsidP="00B622D3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4F18">
              <w:rPr>
                <w:rFonts w:eastAsia="Calibri"/>
                <w:b/>
                <w:sz w:val="20"/>
                <w:szCs w:val="20"/>
                <w:lang w:eastAsia="en-US"/>
              </w:rPr>
              <w:t>Профилактический визит</w:t>
            </w:r>
          </w:p>
          <w:p w:rsidR="00604F18" w:rsidRDefault="00604F18" w:rsidP="00B622D3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4F18" w:rsidRPr="00604F18" w:rsidRDefault="00604F18" w:rsidP="005C3FC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604F18">
              <w:rPr>
                <w:rFonts w:eastAsia="Calibri"/>
                <w:sz w:val="20"/>
                <w:szCs w:val="20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proofErr w:type="gramEnd"/>
            <w:r w:rsidRPr="00604F1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04F18">
              <w:rPr>
                <w:rFonts w:eastAsia="Calibri"/>
                <w:sz w:val="20"/>
                <w:szCs w:val="20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5C3FC7">
              <w:rPr>
                <w:rFonts w:eastAsia="Calibri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3969" w:type="dxa"/>
            <w:vAlign w:val="center"/>
          </w:tcPr>
          <w:p w:rsidR="00900D6F" w:rsidRDefault="00604F18" w:rsidP="002C4D9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Проведение профилактических визитов в отношении контролируемых лиц</w:t>
            </w:r>
          </w:p>
        </w:tc>
        <w:tc>
          <w:tcPr>
            <w:tcW w:w="1784" w:type="dxa"/>
            <w:vAlign w:val="center"/>
          </w:tcPr>
          <w:p w:rsidR="00900D6F" w:rsidRPr="002F3AC8" w:rsidRDefault="00604F18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3AC8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2F3AC8" w:rsidRPr="002F3AC8">
              <w:rPr>
                <w:rFonts w:eastAsia="Calibri"/>
                <w:sz w:val="20"/>
                <w:szCs w:val="20"/>
                <w:lang w:eastAsia="en-US"/>
              </w:rPr>
              <w:t xml:space="preserve">,4 квартал </w:t>
            </w:r>
            <w:bookmarkStart w:id="0" w:name="_GoBack"/>
            <w:bookmarkEnd w:id="0"/>
            <w:r w:rsidR="002F3AC8" w:rsidRPr="002F3AC8">
              <w:rPr>
                <w:rFonts w:eastAsia="Calibri"/>
                <w:sz w:val="20"/>
                <w:szCs w:val="20"/>
                <w:lang w:eastAsia="en-US"/>
              </w:rPr>
              <w:t>2022</w:t>
            </w:r>
            <w:r w:rsidRPr="002F3AC8">
              <w:rPr>
                <w:rFonts w:eastAsia="Calibri"/>
                <w:sz w:val="20"/>
                <w:szCs w:val="20"/>
                <w:lang w:eastAsia="en-US"/>
              </w:rPr>
              <w:t xml:space="preserve"> года</w:t>
            </w:r>
          </w:p>
          <w:p w:rsidR="00F355BB" w:rsidRPr="00900D6F" w:rsidRDefault="00F355BB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900D6F" w:rsidRDefault="00604F18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54E6">
              <w:rPr>
                <w:color w:val="000000" w:themeColor="text1"/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301" w:type="dxa"/>
            <w:vAlign w:val="center"/>
          </w:tcPr>
          <w:p w:rsidR="00900D6F" w:rsidRDefault="00604F18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B622D3" w:rsidRDefault="00B622D3" w:rsidP="00B622D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  <w:p w:rsidR="00B622D3" w:rsidRDefault="00B622D3" w:rsidP="00B622D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В.В.</w:t>
            </w:r>
            <w:r w:rsidR="00003C0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Гагарин</w:t>
            </w:r>
            <w:r w:rsidR="002F3AC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03C0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03C03">
              <w:rPr>
                <w:rFonts w:eastAsia="Calibri"/>
                <w:sz w:val="20"/>
                <w:szCs w:val="20"/>
                <w:lang w:eastAsia="en-US"/>
              </w:rPr>
              <w:t>главный специалист отдела транспорта – Ленгин В.В., ведущий специалист отдела транспорта – Мищенко А.А</w:t>
            </w:r>
            <w:r w:rsidR="002F3AC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:rsidR="00A61CCB" w:rsidRDefault="00A61CCB" w:rsidP="00960303">
      <w:pPr>
        <w:jc w:val="right"/>
      </w:pPr>
    </w:p>
    <w:p w:rsidR="00A61CCB" w:rsidRDefault="00A61CCB" w:rsidP="00960303">
      <w:pPr>
        <w:jc w:val="right"/>
      </w:pPr>
    </w:p>
    <w:sectPr w:rsidR="00A61CCB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8F" w:rsidRDefault="00EE788F" w:rsidP="00665625">
      <w:r>
        <w:separator/>
      </w:r>
    </w:p>
  </w:endnote>
  <w:endnote w:type="continuationSeparator" w:id="0">
    <w:p w:rsidR="00EE788F" w:rsidRDefault="00EE788F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8F" w:rsidRDefault="00EE788F" w:rsidP="00665625">
      <w:r>
        <w:separator/>
      </w:r>
    </w:p>
  </w:footnote>
  <w:footnote w:type="continuationSeparator" w:id="0">
    <w:p w:rsidR="00EE788F" w:rsidRDefault="00EE788F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3C03"/>
    <w:rsid w:val="00087D82"/>
    <w:rsid w:val="00094F7D"/>
    <w:rsid w:val="00097743"/>
    <w:rsid w:val="000A0F47"/>
    <w:rsid w:val="000B3105"/>
    <w:rsid w:val="000E3087"/>
    <w:rsid w:val="00100132"/>
    <w:rsid w:val="0016598C"/>
    <w:rsid w:val="00167A35"/>
    <w:rsid w:val="001756BF"/>
    <w:rsid w:val="00185673"/>
    <w:rsid w:val="001927D9"/>
    <w:rsid w:val="00195A0F"/>
    <w:rsid w:val="001B40C6"/>
    <w:rsid w:val="001C4A94"/>
    <w:rsid w:val="001D5E77"/>
    <w:rsid w:val="00220620"/>
    <w:rsid w:val="00272D41"/>
    <w:rsid w:val="00274452"/>
    <w:rsid w:val="002B31FB"/>
    <w:rsid w:val="002B3B61"/>
    <w:rsid w:val="002B6E09"/>
    <w:rsid w:val="002C4D98"/>
    <w:rsid w:val="002F3AC8"/>
    <w:rsid w:val="002F5235"/>
    <w:rsid w:val="002F5FDC"/>
    <w:rsid w:val="003046F8"/>
    <w:rsid w:val="0031321F"/>
    <w:rsid w:val="00352B9F"/>
    <w:rsid w:val="00353ABC"/>
    <w:rsid w:val="00354136"/>
    <w:rsid w:val="003566B2"/>
    <w:rsid w:val="0036065C"/>
    <w:rsid w:val="00377337"/>
    <w:rsid w:val="003A1733"/>
    <w:rsid w:val="003A71CC"/>
    <w:rsid w:val="003A73C9"/>
    <w:rsid w:val="003E5A7E"/>
    <w:rsid w:val="003F6E48"/>
    <w:rsid w:val="004176E4"/>
    <w:rsid w:val="004208C6"/>
    <w:rsid w:val="004314C8"/>
    <w:rsid w:val="004324A1"/>
    <w:rsid w:val="00451D38"/>
    <w:rsid w:val="00454371"/>
    <w:rsid w:val="00455254"/>
    <w:rsid w:val="004975BD"/>
    <w:rsid w:val="004C698D"/>
    <w:rsid w:val="004D1708"/>
    <w:rsid w:val="004D7B3D"/>
    <w:rsid w:val="004E1EF6"/>
    <w:rsid w:val="004F3ECA"/>
    <w:rsid w:val="00502ABA"/>
    <w:rsid w:val="00540A02"/>
    <w:rsid w:val="00565505"/>
    <w:rsid w:val="00570778"/>
    <w:rsid w:val="00577A51"/>
    <w:rsid w:val="0059491C"/>
    <w:rsid w:val="005C3FC7"/>
    <w:rsid w:val="005E417A"/>
    <w:rsid w:val="005F208E"/>
    <w:rsid w:val="00604F18"/>
    <w:rsid w:val="00625682"/>
    <w:rsid w:val="00633AC0"/>
    <w:rsid w:val="00645249"/>
    <w:rsid w:val="0064682F"/>
    <w:rsid w:val="00650C54"/>
    <w:rsid w:val="00653ECD"/>
    <w:rsid w:val="006605B9"/>
    <w:rsid w:val="00665625"/>
    <w:rsid w:val="00675B9E"/>
    <w:rsid w:val="006C2E17"/>
    <w:rsid w:val="006D1238"/>
    <w:rsid w:val="006F1D2A"/>
    <w:rsid w:val="00707236"/>
    <w:rsid w:val="00712BB8"/>
    <w:rsid w:val="00721345"/>
    <w:rsid w:val="00731231"/>
    <w:rsid w:val="00761164"/>
    <w:rsid w:val="00787A9F"/>
    <w:rsid w:val="007938CC"/>
    <w:rsid w:val="007D7512"/>
    <w:rsid w:val="007E31A3"/>
    <w:rsid w:val="007F69CB"/>
    <w:rsid w:val="0083104B"/>
    <w:rsid w:val="00837A65"/>
    <w:rsid w:val="00847510"/>
    <w:rsid w:val="0085339D"/>
    <w:rsid w:val="0086573E"/>
    <w:rsid w:val="00865835"/>
    <w:rsid w:val="008726D4"/>
    <w:rsid w:val="00882035"/>
    <w:rsid w:val="00886BF7"/>
    <w:rsid w:val="008D0B1E"/>
    <w:rsid w:val="008D6272"/>
    <w:rsid w:val="00900D6F"/>
    <w:rsid w:val="00902963"/>
    <w:rsid w:val="00920161"/>
    <w:rsid w:val="00922227"/>
    <w:rsid w:val="0092691F"/>
    <w:rsid w:val="00927635"/>
    <w:rsid w:val="00927A20"/>
    <w:rsid w:val="00943BDE"/>
    <w:rsid w:val="009469C6"/>
    <w:rsid w:val="00955B16"/>
    <w:rsid w:val="00956BAA"/>
    <w:rsid w:val="00960303"/>
    <w:rsid w:val="00960663"/>
    <w:rsid w:val="00961CC6"/>
    <w:rsid w:val="00964170"/>
    <w:rsid w:val="0097087D"/>
    <w:rsid w:val="00973871"/>
    <w:rsid w:val="00990437"/>
    <w:rsid w:val="00995E58"/>
    <w:rsid w:val="009A21D5"/>
    <w:rsid w:val="009A3594"/>
    <w:rsid w:val="009B5CE6"/>
    <w:rsid w:val="009C6C41"/>
    <w:rsid w:val="009C6F87"/>
    <w:rsid w:val="00A10EF7"/>
    <w:rsid w:val="00A24BE3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441D7"/>
    <w:rsid w:val="00B568E8"/>
    <w:rsid w:val="00B622D3"/>
    <w:rsid w:val="00B92AE2"/>
    <w:rsid w:val="00B932C2"/>
    <w:rsid w:val="00B970C3"/>
    <w:rsid w:val="00BA56ED"/>
    <w:rsid w:val="00BB337C"/>
    <w:rsid w:val="00BB750B"/>
    <w:rsid w:val="00BC42CB"/>
    <w:rsid w:val="00BC4BDC"/>
    <w:rsid w:val="00BC5195"/>
    <w:rsid w:val="00BC6858"/>
    <w:rsid w:val="00BD24BD"/>
    <w:rsid w:val="00C22BB0"/>
    <w:rsid w:val="00C54FD5"/>
    <w:rsid w:val="00C61757"/>
    <w:rsid w:val="00CB1EE6"/>
    <w:rsid w:val="00CE2D7A"/>
    <w:rsid w:val="00CF72EE"/>
    <w:rsid w:val="00D244D0"/>
    <w:rsid w:val="00D2590C"/>
    <w:rsid w:val="00D402AF"/>
    <w:rsid w:val="00D712C4"/>
    <w:rsid w:val="00D87E61"/>
    <w:rsid w:val="00DB3D3B"/>
    <w:rsid w:val="00DC231A"/>
    <w:rsid w:val="00DC3AA0"/>
    <w:rsid w:val="00DE1064"/>
    <w:rsid w:val="00DF0C1A"/>
    <w:rsid w:val="00E71D9E"/>
    <w:rsid w:val="00E809C0"/>
    <w:rsid w:val="00E87E8F"/>
    <w:rsid w:val="00EA12F7"/>
    <w:rsid w:val="00EA5D67"/>
    <w:rsid w:val="00EC5525"/>
    <w:rsid w:val="00EE3BA9"/>
    <w:rsid w:val="00EE788F"/>
    <w:rsid w:val="00F02C1F"/>
    <w:rsid w:val="00F07D69"/>
    <w:rsid w:val="00F1668E"/>
    <w:rsid w:val="00F17791"/>
    <w:rsid w:val="00F178C8"/>
    <w:rsid w:val="00F32A49"/>
    <w:rsid w:val="00F355BB"/>
    <w:rsid w:val="00F41D3A"/>
    <w:rsid w:val="00F47A17"/>
    <w:rsid w:val="00F7258F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22D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22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2F6D-99A5-4A64-8335-54BB656C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</cp:lastModifiedBy>
  <cp:revision>2</cp:revision>
  <dcterms:created xsi:type="dcterms:W3CDTF">2021-09-29T11:08:00Z</dcterms:created>
  <dcterms:modified xsi:type="dcterms:W3CDTF">2021-09-29T11:08:00Z</dcterms:modified>
</cp:coreProperties>
</file>