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0F" w:rsidRPr="006A6A78" w:rsidRDefault="0072630F" w:rsidP="0072630F">
      <w:pPr>
        <w:pStyle w:val="ConsPlusNormal"/>
        <w:widowControl/>
        <w:jc w:val="both"/>
        <w:rPr>
          <w:sz w:val="16"/>
          <w:szCs w:val="16"/>
        </w:rPr>
      </w:pPr>
    </w:p>
    <w:p w:rsidR="0072630F" w:rsidRPr="00632322" w:rsidRDefault="0072630F" w:rsidP="0072630F">
      <w:pPr>
        <w:pStyle w:val="a5"/>
        <w:ind w:firstLine="0"/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024BA0" wp14:editId="261C069A">
            <wp:simplePos x="0" y="0"/>
            <wp:positionH relativeFrom="column">
              <wp:posOffset>2606675</wp:posOffset>
            </wp:positionH>
            <wp:positionV relativeFrom="paragraph">
              <wp:posOffset>-26035</wp:posOffset>
            </wp:positionV>
            <wp:extent cx="735965" cy="820420"/>
            <wp:effectExtent l="0" t="0" r="0" b="0"/>
            <wp:wrapTopAndBottom/>
            <wp:docPr id="1" name="Рисунок 1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А</w:t>
      </w:r>
      <w:r w:rsidRPr="00632322">
        <w:rPr>
          <w:b/>
          <w:sz w:val="36"/>
        </w:rPr>
        <w:t>ДМИНИСТРАЦИЯ БЕРЕЗОВСКОГО РАЙОНА</w:t>
      </w:r>
    </w:p>
    <w:p w:rsidR="0072630F" w:rsidRPr="00A56AD2" w:rsidRDefault="0072630F" w:rsidP="0072630F">
      <w:pPr>
        <w:jc w:val="center"/>
        <w:rPr>
          <w:b/>
          <w:sz w:val="8"/>
          <w:szCs w:val="8"/>
        </w:rPr>
      </w:pPr>
    </w:p>
    <w:p w:rsidR="0072630F" w:rsidRDefault="0072630F" w:rsidP="0072630F">
      <w:pPr>
        <w:jc w:val="center"/>
        <w:rPr>
          <w:b/>
          <w:sz w:val="20"/>
        </w:rPr>
      </w:pPr>
      <w:r w:rsidRPr="00632322">
        <w:rPr>
          <w:b/>
          <w:sz w:val="20"/>
        </w:rPr>
        <w:t>ХАНТЫ-МАНСИЙСКОГО АВТОНОМНОГО ОКРУГА – ЮГРЫ</w:t>
      </w:r>
    </w:p>
    <w:p w:rsidR="0072630F" w:rsidRPr="00A56AD2" w:rsidRDefault="0072630F" w:rsidP="0072630F">
      <w:pPr>
        <w:jc w:val="center"/>
        <w:rPr>
          <w:b/>
          <w:sz w:val="16"/>
          <w:szCs w:val="16"/>
        </w:rPr>
      </w:pPr>
    </w:p>
    <w:p w:rsidR="0072630F" w:rsidRPr="00632322" w:rsidRDefault="0072630F" w:rsidP="0072630F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632322">
        <w:rPr>
          <w:b/>
          <w:sz w:val="36"/>
          <w:szCs w:val="36"/>
        </w:rPr>
        <w:t xml:space="preserve"> </w:t>
      </w:r>
    </w:p>
    <w:p w:rsidR="0072630F" w:rsidRPr="001A05AA" w:rsidRDefault="0072630F" w:rsidP="0072630F">
      <w:pPr>
        <w:pStyle w:val="a3"/>
        <w:tabs>
          <w:tab w:val="left" w:pos="709"/>
          <w:tab w:val="left" w:pos="993"/>
        </w:tabs>
        <w:rPr>
          <w:sz w:val="28"/>
          <w:szCs w:val="28"/>
        </w:rPr>
      </w:pPr>
    </w:p>
    <w:p w:rsidR="0072630F" w:rsidRPr="001A05AA" w:rsidRDefault="0072630F" w:rsidP="0072630F">
      <w:pPr>
        <w:tabs>
          <w:tab w:val="left" w:pos="8931"/>
        </w:tabs>
        <w:jc w:val="both"/>
        <w:rPr>
          <w:sz w:val="28"/>
          <w:szCs w:val="28"/>
        </w:rPr>
      </w:pPr>
      <w:r w:rsidRPr="001A05AA">
        <w:rPr>
          <w:sz w:val="28"/>
          <w:szCs w:val="28"/>
        </w:rPr>
        <w:t xml:space="preserve">от </w:t>
      </w:r>
      <w:r w:rsidR="00EC7A8F">
        <w:rPr>
          <w:sz w:val="28"/>
          <w:szCs w:val="28"/>
        </w:rPr>
        <w:t>10.11.</w:t>
      </w:r>
      <w:r w:rsidRPr="001A05AA">
        <w:rPr>
          <w:sz w:val="28"/>
          <w:szCs w:val="28"/>
        </w:rPr>
        <w:t xml:space="preserve">2016                                                     </w:t>
      </w:r>
      <w:r w:rsidRPr="001A05AA">
        <w:rPr>
          <w:sz w:val="28"/>
          <w:szCs w:val="28"/>
        </w:rPr>
        <w:tab/>
        <w:t xml:space="preserve">№ </w:t>
      </w:r>
      <w:r w:rsidR="00EC7A8F">
        <w:rPr>
          <w:sz w:val="28"/>
          <w:szCs w:val="28"/>
        </w:rPr>
        <w:t>657-р</w:t>
      </w:r>
    </w:p>
    <w:p w:rsidR="0072630F" w:rsidRPr="001A05AA" w:rsidRDefault="0072630F" w:rsidP="0072630F">
      <w:pPr>
        <w:spacing w:line="480" w:lineRule="auto"/>
        <w:rPr>
          <w:sz w:val="28"/>
          <w:szCs w:val="28"/>
        </w:rPr>
      </w:pPr>
      <w:r w:rsidRPr="001A05AA">
        <w:rPr>
          <w:sz w:val="28"/>
          <w:szCs w:val="28"/>
        </w:rPr>
        <w:t>пгт. Березово</w:t>
      </w:r>
    </w:p>
    <w:p w:rsidR="0072630F" w:rsidRPr="001A05AA" w:rsidRDefault="002E03F7" w:rsidP="0072630F">
      <w:pPr>
        <w:pStyle w:val="a9"/>
        <w:ind w:righ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прогнозе социально-</w:t>
      </w:r>
      <w:r w:rsidR="0072630F" w:rsidRPr="001A05AA">
        <w:rPr>
          <w:rFonts w:ascii="Times New Roman" w:hAnsi="Times New Roman"/>
          <w:sz w:val="28"/>
          <w:szCs w:val="28"/>
        </w:rPr>
        <w:t>экономического развития городского поселения Березово на 2017 год и на плановый период           2018 – 2019  годов</w:t>
      </w:r>
    </w:p>
    <w:p w:rsidR="0072630F" w:rsidRPr="001A05AA" w:rsidRDefault="0072630F" w:rsidP="0072630F">
      <w:pPr>
        <w:tabs>
          <w:tab w:val="left" w:pos="5400"/>
        </w:tabs>
        <w:autoSpaceDE w:val="0"/>
        <w:autoSpaceDN w:val="0"/>
        <w:ind w:right="4519"/>
        <w:jc w:val="both"/>
        <w:rPr>
          <w:sz w:val="28"/>
          <w:szCs w:val="28"/>
        </w:rPr>
      </w:pPr>
    </w:p>
    <w:p w:rsidR="0072630F" w:rsidRPr="001A05AA" w:rsidRDefault="0072630F" w:rsidP="0072630F">
      <w:pPr>
        <w:ind w:firstLine="654"/>
        <w:jc w:val="both"/>
        <w:rPr>
          <w:sz w:val="28"/>
          <w:szCs w:val="28"/>
        </w:rPr>
      </w:pPr>
      <w:r w:rsidRPr="001A05AA">
        <w:rPr>
          <w:sz w:val="28"/>
          <w:szCs w:val="28"/>
        </w:rPr>
        <w:t>В соответствии с Федеральным Законом от 28 июня 2014 года № 172-ФЗ «О стратегическом планировании в Российской Федерации», постановлением администрации  Березовского района от 14 сентября 2016 года № 699 «Об утверждении Порядка разработки, корректировки, осуществления мониторинга и контроля реализации прогноза социально-экономического развития городского поселения Березово на среднесрочный период»:</w:t>
      </w:r>
    </w:p>
    <w:p w:rsidR="0072630F" w:rsidRPr="001A05AA" w:rsidRDefault="0072630F" w:rsidP="0072630F">
      <w:pPr>
        <w:tabs>
          <w:tab w:val="left" w:pos="993"/>
        </w:tabs>
        <w:ind w:firstLine="654"/>
        <w:jc w:val="both"/>
        <w:rPr>
          <w:sz w:val="28"/>
          <w:szCs w:val="28"/>
        </w:rPr>
      </w:pPr>
      <w:r w:rsidRPr="001A05AA">
        <w:rPr>
          <w:sz w:val="28"/>
          <w:szCs w:val="28"/>
        </w:rPr>
        <w:t>1.</w:t>
      </w:r>
      <w:r w:rsidRPr="001A05AA">
        <w:rPr>
          <w:sz w:val="28"/>
          <w:szCs w:val="28"/>
        </w:rPr>
        <w:tab/>
        <w:t>Одобрить прогноз социально-экономического развития городского поселения Березово на 2017 год и на плановый период 2018 – 2019 годов согласно приложению к настоящему распоряжению.</w:t>
      </w:r>
    </w:p>
    <w:p w:rsidR="0072630F" w:rsidRPr="001A05AA" w:rsidRDefault="0072630F" w:rsidP="0072630F">
      <w:pPr>
        <w:ind w:firstLine="654"/>
        <w:jc w:val="both"/>
        <w:rPr>
          <w:sz w:val="28"/>
          <w:szCs w:val="28"/>
        </w:rPr>
      </w:pPr>
      <w:r w:rsidRPr="001A05AA">
        <w:rPr>
          <w:sz w:val="28"/>
          <w:szCs w:val="28"/>
        </w:rPr>
        <w:t>2. Комитету по финансам администрации Березовского района</w:t>
      </w:r>
      <w:r w:rsidR="002E03F7">
        <w:rPr>
          <w:sz w:val="28"/>
          <w:szCs w:val="28"/>
        </w:rPr>
        <w:t xml:space="preserve">                </w:t>
      </w:r>
      <w:r w:rsidRPr="001A05AA">
        <w:rPr>
          <w:sz w:val="28"/>
          <w:szCs w:val="28"/>
        </w:rPr>
        <w:t xml:space="preserve"> считать исходным базовый вариант прогноза социально-экономического развития городского поселения Березово на 2017 год и на плановый период 2018 – 2019 годов при формировании проекта решения Совета депутатов городского поселения Березово о бюджете на 2017 год и на плановый период 2018 – 2019 годов.</w:t>
      </w:r>
    </w:p>
    <w:p w:rsidR="0072630F" w:rsidRPr="001A05AA" w:rsidRDefault="0072630F" w:rsidP="0072630F">
      <w:pPr>
        <w:ind w:firstLine="654"/>
        <w:jc w:val="both"/>
        <w:rPr>
          <w:sz w:val="28"/>
          <w:szCs w:val="28"/>
        </w:rPr>
      </w:pPr>
      <w:r w:rsidRPr="001A05AA">
        <w:rPr>
          <w:sz w:val="28"/>
          <w:szCs w:val="28"/>
        </w:rPr>
        <w:t>3. Разместить настоящее распоряжение на официальном веб-сайте органов местного самоуправления</w:t>
      </w:r>
      <w:r w:rsidR="002E03F7">
        <w:rPr>
          <w:sz w:val="28"/>
          <w:szCs w:val="28"/>
        </w:rPr>
        <w:t xml:space="preserve"> городского поселения</w:t>
      </w:r>
      <w:r w:rsidRPr="001A05AA">
        <w:rPr>
          <w:sz w:val="28"/>
          <w:szCs w:val="28"/>
        </w:rPr>
        <w:t xml:space="preserve"> Березов</w:t>
      </w:r>
      <w:r w:rsidR="002E03F7">
        <w:rPr>
          <w:sz w:val="28"/>
          <w:szCs w:val="28"/>
        </w:rPr>
        <w:t>о</w:t>
      </w:r>
      <w:r w:rsidRPr="001A05AA">
        <w:rPr>
          <w:sz w:val="28"/>
          <w:szCs w:val="28"/>
        </w:rPr>
        <w:t>.</w:t>
      </w:r>
    </w:p>
    <w:p w:rsidR="0072630F" w:rsidRPr="001A05AA" w:rsidRDefault="0072630F" w:rsidP="0072630F">
      <w:pPr>
        <w:ind w:firstLine="654"/>
        <w:jc w:val="both"/>
        <w:rPr>
          <w:sz w:val="28"/>
          <w:szCs w:val="28"/>
        </w:rPr>
      </w:pPr>
      <w:r w:rsidRPr="001A05AA">
        <w:rPr>
          <w:sz w:val="28"/>
          <w:szCs w:val="28"/>
        </w:rPr>
        <w:t>4. Настоящее распоряжение вступает в силу после его подписания.</w:t>
      </w:r>
    </w:p>
    <w:p w:rsidR="0072630F" w:rsidRPr="001A05AA" w:rsidRDefault="0072630F" w:rsidP="0072630F">
      <w:pPr>
        <w:pStyle w:val="ConsPlusNormal"/>
        <w:widowControl/>
        <w:tabs>
          <w:tab w:val="left" w:pos="851"/>
          <w:tab w:val="left" w:pos="993"/>
        </w:tabs>
        <w:ind w:firstLine="654"/>
        <w:jc w:val="both"/>
        <w:rPr>
          <w:rFonts w:ascii="Times New Roman" w:hAnsi="Times New Roman" w:cs="Times New Roman"/>
          <w:sz w:val="28"/>
          <w:szCs w:val="28"/>
        </w:rPr>
      </w:pPr>
      <w:r w:rsidRPr="001A05AA">
        <w:rPr>
          <w:rFonts w:ascii="Times New Roman" w:hAnsi="Times New Roman" w:cs="Times New Roman"/>
          <w:sz w:val="28"/>
          <w:szCs w:val="28"/>
        </w:rPr>
        <w:t>5.</w:t>
      </w:r>
      <w:r w:rsidRPr="001A05AA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распоряжения возложить на заместителя главы администрации Березовского района, председателя Комитета по финансам С.В. Ушарову.</w:t>
      </w:r>
    </w:p>
    <w:p w:rsidR="0072630F" w:rsidRPr="001A05AA" w:rsidRDefault="0072630F" w:rsidP="0072630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630F" w:rsidRPr="001A05AA" w:rsidRDefault="0072630F" w:rsidP="0072630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630F" w:rsidRDefault="0072630F" w:rsidP="001A05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A05AA">
        <w:rPr>
          <w:rFonts w:ascii="Times New Roman" w:hAnsi="Times New Roman" w:cs="Times New Roman"/>
          <w:sz w:val="28"/>
          <w:szCs w:val="28"/>
        </w:rPr>
        <w:t xml:space="preserve">И.о. главы района                    </w:t>
      </w:r>
      <w:r w:rsidR="001A05AA">
        <w:rPr>
          <w:rFonts w:ascii="Times New Roman" w:hAnsi="Times New Roman" w:cs="Times New Roman"/>
          <w:sz w:val="28"/>
          <w:szCs w:val="28"/>
        </w:rPr>
        <w:t xml:space="preserve">    </w:t>
      </w:r>
      <w:r w:rsidRPr="001A05AA">
        <w:rPr>
          <w:rFonts w:ascii="Times New Roman" w:hAnsi="Times New Roman" w:cs="Times New Roman"/>
          <w:sz w:val="28"/>
          <w:szCs w:val="28"/>
        </w:rPr>
        <w:t xml:space="preserve">      </w:t>
      </w:r>
      <w:r w:rsidR="001A05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A05AA">
        <w:rPr>
          <w:rFonts w:ascii="Times New Roman" w:hAnsi="Times New Roman" w:cs="Times New Roman"/>
          <w:sz w:val="28"/>
          <w:szCs w:val="28"/>
        </w:rPr>
        <w:tab/>
      </w:r>
      <w:r w:rsidRPr="001A05AA">
        <w:rPr>
          <w:rFonts w:ascii="Times New Roman" w:hAnsi="Times New Roman" w:cs="Times New Roman"/>
          <w:sz w:val="28"/>
          <w:szCs w:val="28"/>
        </w:rPr>
        <w:tab/>
      </w:r>
      <w:r w:rsidR="001A05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A05AA">
        <w:rPr>
          <w:rFonts w:ascii="Times New Roman" w:hAnsi="Times New Roman" w:cs="Times New Roman"/>
          <w:sz w:val="28"/>
          <w:szCs w:val="28"/>
        </w:rPr>
        <w:t>И.Ю. Челохсаев</w:t>
      </w:r>
    </w:p>
    <w:p w:rsidR="001A05AA" w:rsidRDefault="001A05AA" w:rsidP="001A05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5AA" w:rsidRDefault="001A05AA" w:rsidP="001A05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1A05AA" w:rsidSect="001A05AA">
          <w:headerReference w:type="default" r:id="rId10"/>
          <w:headerReference w:type="first" r:id="rId11"/>
          <w:pgSz w:w="11909" w:h="16834" w:code="9"/>
          <w:pgMar w:top="1134" w:right="567" w:bottom="1134" w:left="1418" w:header="720" w:footer="720" w:gutter="0"/>
          <w:pgNumType w:start="2"/>
          <w:cols w:space="708"/>
          <w:noEndnote/>
          <w:docGrid w:linePitch="326"/>
        </w:sectPr>
      </w:pPr>
    </w:p>
    <w:p w:rsidR="001765B0" w:rsidRPr="00286D7C" w:rsidRDefault="001765B0" w:rsidP="00FD2D24">
      <w:pPr>
        <w:jc w:val="right"/>
        <w:rPr>
          <w:sz w:val="28"/>
          <w:szCs w:val="28"/>
        </w:rPr>
      </w:pPr>
      <w:r w:rsidRPr="00286D7C">
        <w:rPr>
          <w:sz w:val="28"/>
          <w:szCs w:val="28"/>
        </w:rPr>
        <w:lastRenderedPageBreak/>
        <w:t xml:space="preserve">Приложение </w:t>
      </w:r>
    </w:p>
    <w:p w:rsidR="001765B0" w:rsidRPr="00286D7C" w:rsidRDefault="001765B0" w:rsidP="00FD2D24">
      <w:pPr>
        <w:jc w:val="right"/>
        <w:rPr>
          <w:sz w:val="28"/>
          <w:szCs w:val="28"/>
        </w:rPr>
      </w:pPr>
      <w:r w:rsidRPr="00286D7C">
        <w:rPr>
          <w:sz w:val="28"/>
          <w:szCs w:val="28"/>
        </w:rPr>
        <w:t>к распоряжению администрации</w:t>
      </w:r>
    </w:p>
    <w:p w:rsidR="001765B0" w:rsidRPr="00286D7C" w:rsidRDefault="001765B0" w:rsidP="00FD2D24">
      <w:pPr>
        <w:jc w:val="right"/>
        <w:rPr>
          <w:sz w:val="28"/>
          <w:szCs w:val="28"/>
        </w:rPr>
      </w:pPr>
      <w:r w:rsidRPr="00286D7C">
        <w:rPr>
          <w:sz w:val="28"/>
          <w:szCs w:val="28"/>
        </w:rPr>
        <w:t>Березовского района</w:t>
      </w:r>
    </w:p>
    <w:p w:rsidR="001765B0" w:rsidRPr="00286D7C" w:rsidRDefault="00EC7A8F" w:rsidP="00FD2D24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765B0" w:rsidRPr="00286D7C">
        <w:rPr>
          <w:sz w:val="28"/>
          <w:szCs w:val="28"/>
        </w:rPr>
        <w:t>т</w:t>
      </w:r>
      <w:r>
        <w:rPr>
          <w:sz w:val="28"/>
          <w:szCs w:val="28"/>
        </w:rPr>
        <w:t xml:space="preserve"> 10.11.</w:t>
      </w:r>
      <w:r w:rsidR="001765B0" w:rsidRPr="00286D7C">
        <w:rPr>
          <w:sz w:val="28"/>
          <w:szCs w:val="28"/>
        </w:rPr>
        <w:t>2016 №</w:t>
      </w:r>
      <w:r>
        <w:rPr>
          <w:sz w:val="28"/>
          <w:szCs w:val="28"/>
        </w:rPr>
        <w:t xml:space="preserve"> 657</w:t>
      </w:r>
      <w:r w:rsidR="001765B0" w:rsidRPr="00286D7C">
        <w:rPr>
          <w:sz w:val="28"/>
          <w:szCs w:val="28"/>
        </w:rPr>
        <w:t>-р</w:t>
      </w:r>
    </w:p>
    <w:p w:rsidR="001765B0" w:rsidRPr="002E360C" w:rsidRDefault="001765B0" w:rsidP="00307212">
      <w:pPr>
        <w:jc w:val="right"/>
        <w:rPr>
          <w:highlight w:val="green"/>
        </w:rPr>
      </w:pPr>
    </w:p>
    <w:p w:rsidR="001765B0" w:rsidRPr="002E360C" w:rsidRDefault="001765B0" w:rsidP="00307212">
      <w:pPr>
        <w:jc w:val="right"/>
        <w:rPr>
          <w:bCs/>
          <w:highlight w:val="green"/>
        </w:rPr>
      </w:pPr>
    </w:p>
    <w:tbl>
      <w:tblPr>
        <w:tblW w:w="161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1984"/>
        <w:gridCol w:w="1134"/>
        <w:gridCol w:w="1134"/>
        <w:gridCol w:w="1135"/>
        <w:gridCol w:w="1276"/>
        <w:gridCol w:w="1134"/>
        <w:gridCol w:w="1134"/>
        <w:gridCol w:w="1134"/>
        <w:gridCol w:w="1134"/>
        <w:gridCol w:w="1104"/>
      </w:tblGrid>
      <w:tr w:rsidR="0052779E" w:rsidRPr="0052779E" w:rsidTr="00C101F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779E" w:rsidRPr="0052779E" w:rsidTr="00C101FE">
        <w:trPr>
          <w:trHeight w:val="405"/>
        </w:trPr>
        <w:tc>
          <w:tcPr>
            <w:tcW w:w="161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79E" w:rsidRPr="0028102D" w:rsidRDefault="0052779E" w:rsidP="0052779E">
            <w:pPr>
              <w:jc w:val="right"/>
              <w:rPr>
                <w:b/>
                <w:bCs/>
              </w:rPr>
            </w:pPr>
          </w:p>
        </w:tc>
      </w:tr>
      <w:tr w:rsidR="0052779E" w:rsidRPr="0052779E" w:rsidTr="00C101FE">
        <w:trPr>
          <w:trHeight w:val="495"/>
        </w:trPr>
        <w:tc>
          <w:tcPr>
            <w:tcW w:w="161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28102D" w:rsidRDefault="0052779E" w:rsidP="0052779E">
            <w:pPr>
              <w:jc w:val="center"/>
              <w:rPr>
                <w:b/>
                <w:bCs/>
                <w:sz w:val="28"/>
                <w:szCs w:val="28"/>
              </w:rPr>
            </w:pPr>
            <w:r w:rsidRPr="0028102D">
              <w:rPr>
                <w:b/>
                <w:bCs/>
                <w:sz w:val="28"/>
                <w:szCs w:val="28"/>
              </w:rPr>
              <w:t xml:space="preserve">Прогноз социально-экономического развития   </w:t>
            </w:r>
          </w:p>
        </w:tc>
      </w:tr>
      <w:tr w:rsidR="0052779E" w:rsidRPr="0052779E" w:rsidTr="00C101FE">
        <w:trPr>
          <w:trHeight w:val="510"/>
        </w:trPr>
        <w:tc>
          <w:tcPr>
            <w:tcW w:w="161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28102D" w:rsidRDefault="0052779E" w:rsidP="0052779E">
            <w:pPr>
              <w:jc w:val="center"/>
              <w:rPr>
                <w:b/>
                <w:bCs/>
                <w:sz w:val="28"/>
                <w:szCs w:val="28"/>
              </w:rPr>
            </w:pPr>
            <w:r w:rsidRPr="0028102D">
              <w:rPr>
                <w:b/>
                <w:bCs/>
                <w:sz w:val="28"/>
                <w:szCs w:val="28"/>
              </w:rPr>
              <w:t>городского поселения Березово</w:t>
            </w:r>
          </w:p>
        </w:tc>
      </w:tr>
      <w:tr w:rsidR="0052779E" w:rsidRPr="0052779E" w:rsidTr="00C101FE">
        <w:trPr>
          <w:trHeight w:val="405"/>
        </w:trPr>
        <w:tc>
          <w:tcPr>
            <w:tcW w:w="161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28102D" w:rsidRDefault="0052779E" w:rsidP="0052779E">
            <w:pPr>
              <w:jc w:val="center"/>
              <w:rPr>
                <w:b/>
                <w:bCs/>
                <w:sz w:val="28"/>
                <w:szCs w:val="28"/>
              </w:rPr>
            </w:pPr>
            <w:r w:rsidRPr="0028102D">
              <w:rPr>
                <w:b/>
                <w:bCs/>
                <w:sz w:val="28"/>
                <w:szCs w:val="28"/>
              </w:rPr>
              <w:t>на 2017 год и на плановый период 2018 и 2019 годов</w:t>
            </w:r>
          </w:p>
        </w:tc>
      </w:tr>
      <w:tr w:rsidR="0052779E" w:rsidRPr="0052779E" w:rsidTr="00C101FE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</w:p>
        </w:tc>
        <w:tc>
          <w:tcPr>
            <w:tcW w:w="33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jc w:val="right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Таблица 1 (форма 2-п)</w:t>
            </w:r>
          </w:p>
        </w:tc>
      </w:tr>
      <w:tr w:rsidR="0052779E" w:rsidRPr="0052779E" w:rsidTr="00C101FE">
        <w:trPr>
          <w:trHeight w:val="37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отчет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  <w:tc>
          <w:tcPr>
            <w:tcW w:w="6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прогноз</w:t>
            </w:r>
          </w:p>
        </w:tc>
      </w:tr>
      <w:tr w:rsidR="0052779E" w:rsidRPr="0052779E" w:rsidTr="00C101FE">
        <w:trPr>
          <w:trHeight w:val="37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2014</w:t>
            </w:r>
            <w:r w:rsidR="00E9124A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2015</w:t>
            </w:r>
            <w:r w:rsidR="00E9124A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2016</w:t>
            </w:r>
            <w:r w:rsidR="00E9124A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2017</w:t>
            </w:r>
            <w:r w:rsidR="00E9124A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2018</w:t>
            </w:r>
            <w:r w:rsidR="00E9124A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="00E9124A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2779E" w:rsidRPr="0052779E" w:rsidTr="00C101FE">
        <w:trPr>
          <w:trHeight w:val="59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целевой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целевой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целевой</w:t>
            </w:r>
          </w:p>
        </w:tc>
      </w:tr>
      <w:tr w:rsidR="0052779E" w:rsidRPr="0052779E" w:rsidTr="00C101FE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1. Население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79E" w:rsidRPr="0052779E" w:rsidTr="00C101FE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Численность населения (среднегодовая)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Все население (среднегодовая)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7,823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7,704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7,559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7,420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7,422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7,295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7,170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7,181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Городское население (среднегодовая)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7,165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7,030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6,901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6,902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6,779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</w:t>
            </w:r>
            <w:bookmarkStart w:id="0" w:name="_GoBack"/>
            <w:bookmarkEnd w:id="0"/>
            <w:r w:rsidRPr="0052779E">
              <w:rPr>
                <w:color w:val="000000"/>
                <w:sz w:val="22"/>
                <w:szCs w:val="22"/>
              </w:rPr>
              <w:t>,784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6,668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6,678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Сельское население (среднегодовая)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0,539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0,502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0,503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Ожидаемая продолжительность жизни при рождении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число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число родившихся на 1000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17,52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20,64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21,03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Общий коэффициент смертности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число умерших на 1000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12,72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12,13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11,84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Коэффициент естественного прироста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на 1000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8,51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9,19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Число прибывших на территорию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8B690A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8B690A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A876BB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  <w:r w:rsidR="0052779E" w:rsidRPr="0052779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A876BB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</w:t>
            </w:r>
            <w:r w:rsidR="0052779E" w:rsidRPr="0052779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A876BB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  <w:r w:rsidR="0052779E" w:rsidRPr="0052779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A876BB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</w:t>
            </w:r>
            <w:r w:rsidR="0052779E" w:rsidRPr="0052779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A876BB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  <w:r w:rsidR="0052779E" w:rsidRPr="0052779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A876BB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</w:t>
            </w:r>
            <w:r w:rsidR="0052779E" w:rsidRPr="0052779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A876BB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</w:t>
            </w:r>
            <w:r w:rsidR="0052779E" w:rsidRPr="0052779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Число выбывших с территории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8B690A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502,00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49</w:t>
            </w:r>
            <w:r w:rsidR="00A876BB">
              <w:rPr>
                <w:color w:val="000000"/>
                <w:sz w:val="22"/>
                <w:szCs w:val="22"/>
              </w:rPr>
              <w:t>8</w:t>
            </w:r>
            <w:r w:rsidRPr="0052779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49</w:t>
            </w:r>
            <w:r w:rsidR="00A876BB">
              <w:rPr>
                <w:color w:val="000000"/>
                <w:sz w:val="22"/>
                <w:szCs w:val="22"/>
              </w:rPr>
              <w:t>6</w:t>
            </w:r>
            <w:r w:rsidRPr="0052779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49</w:t>
            </w:r>
            <w:r w:rsidR="00A876BB">
              <w:rPr>
                <w:color w:val="000000"/>
                <w:sz w:val="22"/>
                <w:szCs w:val="22"/>
              </w:rPr>
              <w:t>2</w:t>
            </w:r>
            <w:r w:rsidRPr="0052779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49</w:t>
            </w:r>
            <w:r w:rsidR="00A876BB">
              <w:rPr>
                <w:color w:val="000000"/>
                <w:sz w:val="22"/>
                <w:szCs w:val="22"/>
              </w:rPr>
              <w:t>0</w:t>
            </w:r>
            <w:r w:rsidRPr="0052779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48</w:t>
            </w:r>
            <w:r w:rsidR="00A876BB">
              <w:rPr>
                <w:color w:val="000000"/>
                <w:sz w:val="22"/>
                <w:szCs w:val="22"/>
              </w:rPr>
              <w:t>6</w:t>
            </w:r>
            <w:r w:rsidRPr="0052779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48</w:t>
            </w:r>
            <w:r w:rsidR="00A876BB">
              <w:rPr>
                <w:color w:val="000000"/>
                <w:sz w:val="22"/>
                <w:szCs w:val="22"/>
              </w:rPr>
              <w:t>4</w:t>
            </w:r>
            <w:r w:rsidRPr="0052779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Коэффициент миграционного прироста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на 10 000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-176,41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-238,85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A876BB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-240,77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A876BB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-242,59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A876BB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-241,19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A876BB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-242,83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A876BB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-241,28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A876BB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-242,69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A876BB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-240,93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2. Производство товаров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2.1. Выпуск товаров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Выпуск товаров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 xml:space="preserve">2.2. Валовой региональный продукт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Валовой региональный продукт (в основных ценах соответствующих лет)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 валового регионального продукта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Индекс-дефлятор объема валового регионального продукта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 xml:space="preserve">2.3. Промышленное производство (по </w:t>
            </w:r>
            <w:r w:rsidRPr="005928E7">
              <w:rPr>
                <w:b/>
                <w:bCs/>
                <w:color w:val="000000"/>
                <w:sz w:val="22"/>
                <w:szCs w:val="22"/>
                <w:u w:val="single"/>
              </w:rPr>
              <w:t>чистым видам</w:t>
            </w:r>
            <w:r w:rsidRPr="0052779E">
              <w:rPr>
                <w:b/>
                <w:bCs/>
                <w:color w:val="000000"/>
                <w:sz w:val="22"/>
                <w:szCs w:val="22"/>
              </w:rPr>
              <w:t xml:space="preserve"> экономической деятельности по крупным и средним предприятиям)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DD4AA6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589,50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543,08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580,70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581,60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609,60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611,30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639,90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642,80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 промышленного производства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68,35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102,58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102,71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Объем отгруженных товаров собственного производства, выполненных работ и услуг собственными силами -  РАЗДЕЛ C: Добыча полезных ископаемых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Темп роста отгрузки - РАЗДЕЛ С: Добыча полезных ископаемых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Индекс-дефлятор </w:t>
            </w:r>
            <w:r w:rsidR="00933756" w:rsidRPr="0052779E">
              <w:rPr>
                <w:color w:val="000000"/>
                <w:sz w:val="22"/>
                <w:szCs w:val="22"/>
              </w:rPr>
              <w:t>отгрузки</w:t>
            </w:r>
            <w:r w:rsidRPr="0052779E">
              <w:rPr>
                <w:color w:val="000000"/>
                <w:sz w:val="22"/>
                <w:szCs w:val="22"/>
              </w:rPr>
              <w:t xml:space="preserve"> - РАЗДЕЛ C: Добыча полезных ископаемых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- РАЗДЕЛ C: Добыча полезных ископаемых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- Подраздел CA: Добыча топливно-энергетических полезных ископаемых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Темп роста отгрузки - Подраздел CA: Добыча топливно-энергетических полезных ископаемых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Индекс-дефлятор от</w:t>
            </w:r>
            <w:r w:rsidR="00933756">
              <w:rPr>
                <w:color w:val="000000"/>
                <w:sz w:val="22"/>
                <w:szCs w:val="22"/>
              </w:rPr>
              <w:t>г</w:t>
            </w:r>
            <w:r w:rsidRPr="0052779E">
              <w:rPr>
                <w:color w:val="000000"/>
                <w:sz w:val="22"/>
                <w:szCs w:val="22"/>
              </w:rPr>
              <w:t>рузки - Подраздел CA: Добыча топливно-энергетических полезных ископаемых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- Подраздел CA: Добыча топливно-энергетических полезных ископаемых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8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CB: Добыча полезных ископаемых, кроме топливно-энергетических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Темп роста отгрузки - Подраздел CB: Добыча полезных ископаемых, кроме топливно-энергетических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Индекс-дефлятор от</w:t>
            </w:r>
            <w:r w:rsidR="00933756">
              <w:rPr>
                <w:color w:val="000000"/>
                <w:sz w:val="22"/>
                <w:szCs w:val="22"/>
              </w:rPr>
              <w:t>г</w:t>
            </w:r>
            <w:r w:rsidRPr="0052779E">
              <w:rPr>
                <w:color w:val="000000"/>
                <w:sz w:val="22"/>
                <w:szCs w:val="22"/>
              </w:rPr>
              <w:t>рузки - Подраздел CB: Добыча полезных ископаемых, кроме топливно-энергетических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- Подраздел CB: Добыча полезных ископаемых, кроме топливно-энергетических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- РАЗДЕЛ D: Обрабатывающие производства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63,40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101,04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102,35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Темп роста отгрузки - РАЗДЕЛ D: Обрабатывающие производства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73,75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113,26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113,88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Индекс-дефлятор от</w:t>
            </w:r>
            <w:r w:rsidR="00933756">
              <w:rPr>
                <w:color w:val="000000"/>
                <w:sz w:val="22"/>
                <w:szCs w:val="22"/>
              </w:rPr>
              <w:t>г</w:t>
            </w:r>
            <w:r w:rsidRPr="0052779E">
              <w:rPr>
                <w:color w:val="000000"/>
                <w:sz w:val="22"/>
                <w:szCs w:val="22"/>
              </w:rPr>
              <w:t>рузки - РАЗДЕЛ D: Обрабатывающие производства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</w:t>
            </w:r>
            <w:r w:rsidR="00E91B95" w:rsidRPr="00E91B95">
              <w:rPr>
                <w:color w:val="000000"/>
                <w:sz w:val="22"/>
                <w:szCs w:val="22"/>
              </w:rPr>
              <w:t>8</w:t>
            </w:r>
            <w:r w:rsidRPr="00E91B95">
              <w:rPr>
                <w:color w:val="000000"/>
                <w:sz w:val="22"/>
                <w:szCs w:val="22"/>
              </w:rPr>
              <w:t>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116,60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102,10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101,30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- РАЗДЕЛ D: Обрабатывающие производства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DA: Производство пищевых продуктов, включая напитки, и табака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Темп роста отгрузки -Подраздел DA: Производство пищевых продуктов, включая напитки, и табака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Индекс-дефлятор от</w:t>
            </w:r>
            <w:r w:rsidR="00933756">
              <w:rPr>
                <w:color w:val="000000"/>
                <w:sz w:val="22"/>
                <w:szCs w:val="22"/>
              </w:rPr>
              <w:t>г</w:t>
            </w:r>
            <w:r w:rsidRPr="0052779E">
              <w:rPr>
                <w:color w:val="000000"/>
                <w:sz w:val="22"/>
                <w:szCs w:val="22"/>
              </w:rPr>
              <w:t>рузки - Подраздел DA: Производство пищевых продуктов, включая напитки, и табака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- Подраздел DA: Производство пищевых продуктов, включая напитки, и табака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- Подраздел DB: Текстильное и швейное производство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Темп роста отгрузки -Подраздел DB: Текстильное и швейное производство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Индекс-дефлятор </w:t>
            </w:r>
            <w:r w:rsidR="00933756" w:rsidRPr="0052779E">
              <w:rPr>
                <w:color w:val="000000"/>
                <w:sz w:val="22"/>
                <w:szCs w:val="22"/>
              </w:rPr>
              <w:t>отгрузки</w:t>
            </w:r>
            <w:r w:rsidRPr="0052779E">
              <w:rPr>
                <w:color w:val="000000"/>
                <w:sz w:val="22"/>
                <w:szCs w:val="22"/>
              </w:rPr>
              <w:t xml:space="preserve"> - Подраздел DB: Текстильное и швейное производство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- Подраздел DB: Текстильное и швейное производство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DC: Производство кожи, изделий из кожи и производство обуви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Темп роста отгрузки -Подраздел DC: Производство кожи, изделий из кожи и производство обуви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Индекс-дефлятор </w:t>
            </w:r>
            <w:r w:rsidR="00933756" w:rsidRPr="0052779E">
              <w:rPr>
                <w:color w:val="000000"/>
                <w:sz w:val="22"/>
                <w:szCs w:val="22"/>
              </w:rPr>
              <w:t>отгрузки</w:t>
            </w:r>
            <w:r w:rsidRPr="0052779E">
              <w:rPr>
                <w:color w:val="000000"/>
                <w:sz w:val="22"/>
                <w:szCs w:val="22"/>
              </w:rPr>
              <w:t xml:space="preserve"> - Подраздел DC: Производство кожи, изделий из кожи и производство обуви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- Подраздел DC: Производство кожи, изделий из кожи и производство обуви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- Подраздел DD: Обработка древесины и производство изделий из дерева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Темп отгрузки -Подраздел DD: Обработка древесины и производство изделий из дерева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Индекс-дефлятор </w:t>
            </w:r>
            <w:r w:rsidR="00933756" w:rsidRPr="0052779E">
              <w:rPr>
                <w:color w:val="000000"/>
                <w:sz w:val="22"/>
                <w:szCs w:val="22"/>
              </w:rPr>
              <w:t>отгрузки</w:t>
            </w:r>
            <w:r w:rsidRPr="0052779E">
              <w:rPr>
                <w:color w:val="000000"/>
                <w:sz w:val="22"/>
                <w:szCs w:val="22"/>
              </w:rPr>
              <w:t xml:space="preserve"> - Подраздел DD: Обработка древесины и производство изделий из дерева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- Подраздел DD: Обработка древесины и производство изделий из дерева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8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Темп роста отгрузки -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Индекс-дефлятор </w:t>
            </w:r>
            <w:r w:rsidR="00933756" w:rsidRPr="0052779E">
              <w:rPr>
                <w:color w:val="000000"/>
                <w:sz w:val="22"/>
                <w:szCs w:val="22"/>
              </w:rPr>
              <w:t>отгрузки</w:t>
            </w:r>
            <w:r w:rsidRPr="0052779E">
              <w:rPr>
                <w:color w:val="000000"/>
                <w:sz w:val="22"/>
                <w:szCs w:val="22"/>
              </w:rPr>
              <w:t xml:space="preserve"> -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-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Объем отгруженных товаров собственного производства, выполненных работ и услуг собственными силами - Подраздел DF: Производство кокса, нефтепродуктов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Темп роста отгрузки - Подраздел DF: Производство кокса, нефтепродуктов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Индекс-дефлятор </w:t>
            </w:r>
            <w:r w:rsidR="00933756" w:rsidRPr="0052779E">
              <w:rPr>
                <w:color w:val="000000"/>
                <w:sz w:val="22"/>
                <w:szCs w:val="22"/>
              </w:rPr>
              <w:t>отгрузки</w:t>
            </w:r>
            <w:r w:rsidRPr="0052779E">
              <w:rPr>
                <w:color w:val="000000"/>
                <w:sz w:val="22"/>
                <w:szCs w:val="22"/>
              </w:rPr>
              <w:t xml:space="preserve"> - Подраздел DF: Производство кокса, нефтепродуктов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 производства -Подраздел DF: Производство кокса, нефтепродуктов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DG: Химическое производство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Темп роста отгрузки - Подраздел DG: Химическое производство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Индекс-дефлятор </w:t>
            </w:r>
            <w:r w:rsidR="00933756" w:rsidRPr="0052779E">
              <w:rPr>
                <w:color w:val="000000"/>
                <w:sz w:val="22"/>
                <w:szCs w:val="22"/>
              </w:rPr>
              <w:t>отгрузки</w:t>
            </w:r>
            <w:r w:rsidRPr="0052779E">
              <w:rPr>
                <w:color w:val="000000"/>
                <w:sz w:val="22"/>
                <w:szCs w:val="22"/>
              </w:rPr>
              <w:t xml:space="preserve"> - Подраздел DG: Химическое производство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-Подраздел DG: Химическое производство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- Подраздел DH: Производство резиновых и пластмассовых изделий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Темп роста отгрузки - Подраздел DH: Производство резиновых и пластмассовых изделий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Индекс-дефлятор </w:t>
            </w:r>
            <w:r w:rsidR="00933756" w:rsidRPr="0052779E">
              <w:rPr>
                <w:color w:val="000000"/>
                <w:sz w:val="22"/>
                <w:szCs w:val="22"/>
              </w:rPr>
              <w:t>отгрузки</w:t>
            </w:r>
            <w:r w:rsidRPr="0052779E">
              <w:rPr>
                <w:color w:val="000000"/>
                <w:sz w:val="22"/>
                <w:szCs w:val="22"/>
              </w:rPr>
              <w:t xml:space="preserve"> - Подраздел DH: Производство резиновых и пластмассовых изделий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-</w:t>
            </w:r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r w:rsidRPr="0052779E">
              <w:rPr>
                <w:color w:val="000000"/>
                <w:sz w:val="22"/>
                <w:szCs w:val="22"/>
              </w:rPr>
              <w:t>Подраздел DH: Производство резиновых и пластмассовых изделий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Объем отгруженных товаров собственного производства, выполненных работ и услуг собственными силами - Подраздел DI: Производство прочих неметаллических минеральных </w:t>
            </w:r>
            <w:r w:rsidRPr="0052779E">
              <w:rPr>
                <w:color w:val="000000"/>
                <w:sz w:val="22"/>
                <w:szCs w:val="22"/>
              </w:rPr>
              <w:lastRenderedPageBreak/>
              <w:t>продуктов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Темп роста отгрузки - Подраздел DI: Производство прочих неметаллических минеральных продуктов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Индекс-дефлятор </w:t>
            </w:r>
            <w:r w:rsidR="00933756" w:rsidRPr="0052779E">
              <w:rPr>
                <w:color w:val="000000"/>
                <w:sz w:val="22"/>
                <w:szCs w:val="22"/>
              </w:rPr>
              <w:t>отгрузки</w:t>
            </w:r>
            <w:r w:rsidRPr="0052779E">
              <w:rPr>
                <w:color w:val="000000"/>
                <w:sz w:val="22"/>
                <w:szCs w:val="22"/>
              </w:rPr>
              <w:t xml:space="preserve"> - Подраздел DI: Производство прочих неметаллических минеральных продуктов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-Подраздел DI: Производство прочих неметаллических минеральных продуктов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8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-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Темп роста отгрузки -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Индекс-дефлятор </w:t>
            </w:r>
            <w:r w:rsidR="00933756" w:rsidRPr="0052779E">
              <w:rPr>
                <w:color w:val="000000"/>
                <w:sz w:val="22"/>
                <w:szCs w:val="22"/>
              </w:rPr>
              <w:t>отгрузки</w:t>
            </w:r>
            <w:r w:rsidRPr="0052779E">
              <w:rPr>
                <w:color w:val="000000"/>
                <w:sz w:val="22"/>
                <w:szCs w:val="22"/>
              </w:rPr>
              <w:t xml:space="preserve"> -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-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8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DK: Производство машин и оборудования (без производства оружия и боеприпасов)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Темп роста отгрузки - Подраздел DK: Производство машин и оборудования (без производства оружия и боеприпасов)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Индекс-дефлятор </w:t>
            </w:r>
            <w:r w:rsidR="00933756" w:rsidRPr="0052779E">
              <w:rPr>
                <w:color w:val="000000"/>
                <w:sz w:val="22"/>
                <w:szCs w:val="22"/>
              </w:rPr>
              <w:t>отгрузки</w:t>
            </w:r>
            <w:r w:rsidRPr="0052779E">
              <w:rPr>
                <w:color w:val="000000"/>
                <w:sz w:val="22"/>
                <w:szCs w:val="22"/>
              </w:rPr>
              <w:t xml:space="preserve"> - Подраздел DK: Производство машин и оборудования (без производства оружия и боеприпасов)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- Подраздел DK: Производство машин и оборудования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8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Темп роста отгрузки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Индекс-дефлятор </w:t>
            </w:r>
            <w:r w:rsidR="009D40CC" w:rsidRPr="0052779E">
              <w:rPr>
                <w:color w:val="000000"/>
                <w:sz w:val="22"/>
                <w:szCs w:val="22"/>
              </w:rPr>
              <w:t>отгрузки</w:t>
            </w:r>
            <w:r w:rsidRPr="0052779E">
              <w:rPr>
                <w:color w:val="000000"/>
                <w:sz w:val="22"/>
                <w:szCs w:val="22"/>
              </w:rPr>
              <w:t xml:space="preserve">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Индекс производства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- Подраздел DM: Производство транспортных средств 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Темп роста отгрузки - Подраздел DM: Производство транспортных средств и оборудования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Индекс-дефлятор </w:t>
            </w:r>
            <w:r w:rsidR="00933756" w:rsidRPr="0052779E">
              <w:rPr>
                <w:color w:val="000000"/>
                <w:sz w:val="22"/>
                <w:szCs w:val="22"/>
              </w:rPr>
              <w:t>отгрузки</w:t>
            </w:r>
            <w:r w:rsidRPr="0052779E">
              <w:rPr>
                <w:color w:val="000000"/>
                <w:sz w:val="22"/>
                <w:szCs w:val="22"/>
              </w:rPr>
              <w:t xml:space="preserve"> - Подраздел DM: Производство транспортных средств и оборудования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- Подраздел DM: Производство транспортных средств и оборудования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- Подраздел DN: Прочие производства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Темп роста отгрузки - Подраздел DN: Прочие производства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Индекс-дефлятор </w:t>
            </w:r>
            <w:r w:rsidR="00933756" w:rsidRPr="0052779E">
              <w:rPr>
                <w:color w:val="000000"/>
                <w:sz w:val="22"/>
                <w:szCs w:val="22"/>
              </w:rPr>
              <w:t>отгрузки</w:t>
            </w:r>
            <w:r w:rsidRPr="0052779E">
              <w:rPr>
                <w:color w:val="000000"/>
                <w:sz w:val="22"/>
                <w:szCs w:val="22"/>
              </w:rPr>
              <w:t xml:space="preserve"> - Подраздел DN: Прочие производства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- Подраздел DN: Прочие производства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lastRenderedPageBreak/>
              <w:t>Производство и распределение электроэнергии, газа и 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- РАЗДЕЛ E: Производство и распределение электроэнергии, газа и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503,58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479,68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480,45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501,64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502,15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520,37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521,43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538,84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540,47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Темп роста отгрузки - РАЗДЕЛ E: Производство и распределение электроэнергии, газа и воды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90,37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98,90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99,00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Индекс-дефлятор отгрузки - РАЗДЕЛ E: Производство и распределение электроэнергии, газа и воды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104,70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- РАЗДЕЛ E: Производство и распределение электроэнергии, газа и воды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Потребление электроэнергии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млн.кВт.ч.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том числе по группам потребителей: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Базовые потребители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кВт.ч.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Население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кВт.ч.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Прочие потребители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кВт.ч.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руб./тыс.кВт.ч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    в том числе по группам потребителей: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Базовые потребители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руб./тыс.кВт.ч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Население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руб./тыс.кВт.ч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Прочие потребители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руб./тыс.кВт.ч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Индекс тарифов по категориям потребителей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 xml:space="preserve">   электроэнергия, отпущенная различным категориям потребителей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за период с начала года к соотв. периоду предыдущего года,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   электроэнергия, отпущенная промышленным потребителям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за период с начала года к соотв. периоду предыдущего года,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   электроэнергия, отпущенная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за период с начала года к соотв. периоду предыдущего года,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2.4. Сельское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Продукция сельского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67,75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101,76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102,05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продукции сельского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101,45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108,04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109,56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113,50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102,70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Продукция растениеводства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36,88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63,49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63,65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продукции растениеводства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111,45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113,96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Индекс-дефлятор продукции растениеводства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117,90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101,60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Продукция животноводства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29,19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30,87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38,27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38,41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Индекс производства продукции животноводства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97,20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102,92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103,15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Индекс-дефлятор продукции животноводства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108,80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100,70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104,20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104,20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2.5. Транспорт и связь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2.5.1. Транспорт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75,90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77,44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77,50</w:t>
            </w: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км.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40,30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41,84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41,90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    в том числе федерального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км.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Плотность железнодорожных путей общего пользования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на конец года; км путей на 10000 кв.км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Плотность автомобильных дорог общего пользования с твердым покрытием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на конец года; км путей на 10000 кв.</w:t>
            </w:r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r w:rsidRPr="0052779E">
              <w:rPr>
                <w:color w:val="000000"/>
                <w:sz w:val="22"/>
                <w:szCs w:val="22"/>
              </w:rPr>
              <w:t>км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0,052</w:t>
            </w: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на конец года;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53,10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54,03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54,06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2.5.2. Связь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Объем услуг связи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ценах соответствующих лет; млрд.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Наличие персональных компьютеров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77D58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 в том числе подключенных к сети Интернет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 xml:space="preserve">2.6. Производство важнейших видов продукции в натуральном выражении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Валовой сбор зерна (в весе после доработки)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Валовой сбор сахарной свеклы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Валовой сбор семян масличных культур –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том числе подсолнечника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Валовой сбор картофеля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654,20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674,00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650,20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650,70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650,90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651,20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651,60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652,00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Валовой сбор овощей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88,20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85,80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85,90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Скот и птица на убой (в живом весе)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43,30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48,60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48,70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Молоко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394,30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413,30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413,80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Яйца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</w:t>
            </w:r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r w:rsidRPr="0052779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0,028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Древесина необработанная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куб.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Уголь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</w:t>
            </w:r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r w:rsidRPr="0052779E"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Нефть добытая, включая газовый конденсат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Газ природный и попутный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млрд.</w:t>
            </w:r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r w:rsidRPr="0052779E">
              <w:rPr>
                <w:color w:val="000000"/>
                <w:sz w:val="22"/>
                <w:szCs w:val="22"/>
              </w:rPr>
              <w:t>куб.</w:t>
            </w:r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r w:rsidRPr="0052779E">
              <w:rPr>
                <w:color w:val="000000"/>
                <w:sz w:val="22"/>
                <w:szCs w:val="22"/>
              </w:rPr>
              <w:t>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28,100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23,005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23,007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23,015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23,019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23,028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23,036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Мясо и субпродукты пищевые убойных животных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Мясо и субпродукты пищевые домашней птицы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Масло сливочное и пасты масляные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Сахар белый свекловичный в твердом состоянии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Масло подсолнечное нерафинированное и его фракции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Рыба и продукты рыбные переработанные и консервированные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Спирт этиловый ректификованный из пищевого сырья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дкл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Водка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дкл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 xml:space="preserve">Коньяк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дкл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Вина столовые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дкл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Вина плодовые столовые, кроме сидра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дкл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Напитки слабоалкогольные с содержанием этилового спирта не более 9%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дкл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933756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Пиво, кроме отходов пивоварения (включая напитки, изготовляемые на основе пива (пивные напитки))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дкл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Ткани хлопчатобумажные готовые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Трикотажные изделия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</w:t>
            </w:r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r w:rsidRPr="0052779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Обувь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</w:t>
            </w:r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r w:rsidRPr="0052779E">
              <w:rPr>
                <w:color w:val="000000"/>
                <w:sz w:val="22"/>
                <w:szCs w:val="22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Лесоматериалы, продольно распиленные или расколотые, разделенные на слои или лущеные, толщиной более 6мм, шпалы железнодорожные или трамвайные деревянные, непропитанные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куб.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Бензин автомобильный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</w:t>
            </w:r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r w:rsidRPr="0052779E"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Топливо дизельное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</w:t>
            </w:r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r w:rsidRPr="0052779E"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Масла нефтяные смазочные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Мазут топочный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</w:t>
            </w:r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r w:rsidRPr="0052779E"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6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Топливо печное бытовое</w:t>
            </w:r>
            <w:r w:rsidRPr="0052779E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52779E">
              <w:rPr>
                <w:color w:val="000000"/>
                <w:sz w:val="22"/>
                <w:szCs w:val="22"/>
              </w:rPr>
              <w:t>вырабатываемое из дизельных фракций прямой перегонки и(или) вторичного происхождения, кипящих в интервале температур от 280 до 360 градусов Цельсия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</w:t>
            </w:r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r w:rsidRPr="0052779E"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Удобрения минеральные или химические в пересчете на 100% питательных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</w:t>
            </w:r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r w:rsidRPr="0052779E"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Полимеры этилена в первичных формах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Портландцемент, цемент глиноземистый, цемент шлаковый и аналогичные цементы гидравлические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Кирпич строительный (включая камни) из цемента, бетона или искусственного камня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условных кирпичей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Прокат готовый черных металлов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</w:t>
            </w:r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r w:rsidRPr="0052779E"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Тракторы для сельского и лесного хозяйства прочие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Аппаратура приемная телевизионная, в том числе видеомониторы и видеопроекторы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Холодильники и морозильники бытовые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Изделия ювилирные и их части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Автомобили грузовые (включая шасси)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Автомобили легковые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кВт.</w:t>
            </w:r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r w:rsidRPr="0052779E">
              <w:rPr>
                <w:color w:val="000000"/>
                <w:sz w:val="22"/>
                <w:szCs w:val="22"/>
              </w:rPr>
              <w:t>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20,130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20,180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том числе произведенная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атомными электростанциями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млрд. кВт.</w:t>
            </w:r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r w:rsidRPr="0052779E">
              <w:rPr>
                <w:color w:val="000000"/>
                <w:sz w:val="22"/>
                <w:szCs w:val="22"/>
              </w:rPr>
              <w:t>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тепловыми электростанциями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млрд. кВт.</w:t>
            </w:r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r w:rsidRPr="0052779E">
              <w:rPr>
                <w:color w:val="000000"/>
                <w:sz w:val="22"/>
                <w:szCs w:val="22"/>
              </w:rPr>
              <w:t>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20,130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20,180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гидроэлектростанциями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млрд. кВт.</w:t>
            </w:r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r w:rsidRPr="0052779E">
              <w:rPr>
                <w:color w:val="000000"/>
                <w:sz w:val="22"/>
                <w:szCs w:val="22"/>
              </w:rPr>
              <w:t>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2.7. Строительство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Объем работ, выполненных по виду экономической деятельности "Строительство" (Раздел F)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ценах соответствующих лет;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163,56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30,86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37,73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37,93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по виду деятельности "Строительство" (Раздел F)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17,99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100,57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100,61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Индекс-дефлятор по объему работ, выполненных по виду деятельности "строительство" (Раздел F)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105,3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105,3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Ввод в действие жилых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кв. м. в общей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3,160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6,240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8,130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8,136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8,140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8,145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8,150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8,157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8,160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Удельный вес жилых домов, построенных населением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52,20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54,70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55,02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3. Торговля и услуги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F376C6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 </w:t>
            </w:r>
            <w:r w:rsidR="00F376C6">
              <w:rPr>
                <w:color w:val="000000"/>
                <w:sz w:val="22"/>
                <w:szCs w:val="22"/>
              </w:rPr>
              <w:t>потребительских цен на конец периода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к соответствующему периоду предыдущего года,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9D40C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9D40C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9D40C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9D40C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9D40C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9D40C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9D40C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9D40C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ценах соответствующих лет;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1 273,97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1 425,06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1 537,01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1 650,21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1 650,37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1 780,78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1 781,26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1 922,39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1 923,28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96,18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104,02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Индекс-дефлятор оборота розничной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116,30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103,80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Оборот общественного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101,24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127,07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127,17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137,82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137,94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Оборот общественного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103,99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104,50</w:t>
            </w: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потребительских цен на продукцию общественного питания за период с начала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к соответствующему периоду предыдущего года,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119,10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103,80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Распределение оборота розничной торговли по формам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8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Государственная и муниципальная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ценах соответствующих лет; % от общего объема оборота розничной торговли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8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Частная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ценах соответствующих лет; % от общего объема оборота розничной торговли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8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Другие формы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ценах соответствующих лет; % от общего объема оборота розничной торговли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Распределение оборота розничной торговли по формам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Оборот розничной торговли торгующих организаций и индивидуальных предпринимателей, осуществляющих деятельность вне рынка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ценах соответствующих лет;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Продажа на розничных рынках и ярмарках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ценах соответствующих лет;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Оборот розничной торговли по торговым сетям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 xml:space="preserve">Оборот розничной торговли по торговым сетям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от оборота розничной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Структура оборота розничной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8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Пищевые продукты, включая напитки, и табачные изделия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ценах соответствующих лет; % от оборота розничной торговли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8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ценах соответствующих лет; % от оборота розничной торговли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Объем платных услуг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348,81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408,06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445,18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485,76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485,93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530,35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530,57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583,38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583,83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Объем платных услуг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107,33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104,96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105,20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Индекс-дефлятор объема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104,60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E9124A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52779E" w:rsidRPr="0052779E">
              <w:rPr>
                <w:b/>
                <w:bCs/>
                <w:color w:val="000000"/>
                <w:sz w:val="22"/>
                <w:szCs w:val="22"/>
              </w:rPr>
              <w:t>. Инвестиции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Инвестиции в основной капитал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ценах соответствующих лет;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982,98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651,20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279,97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21,12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23,90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27,05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151,03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176,16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 инвестиций в основной капитал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61,57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113,02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118,46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579,67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597,50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Индекс-дефлятор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114,30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104,20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104,40</w:t>
            </w:r>
          </w:p>
        </w:tc>
      </w:tr>
      <w:tr w:rsidR="0052779E" w:rsidRPr="0052779E" w:rsidTr="005B37AC">
        <w:trPr>
          <w:trHeight w:val="18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893,62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592,00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254,52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17,79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21,73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24,59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137,30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160,14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61,57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6,50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7,02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113,02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118,46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579,67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597,50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Индекс-дефлятор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114,30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104,20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104,40</w:t>
            </w:r>
          </w:p>
        </w:tc>
      </w:tr>
      <w:tr w:rsidR="0052779E" w:rsidRPr="0052779E" w:rsidTr="005B37AC">
        <w:trPr>
          <w:trHeight w:val="22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Распределение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по видам экономической деятельности: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Раздел А: сельское хозяйство, охота и лесное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без субъектов малого предпринимательства;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Раздел В: рыболовство, рыбоводство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без субъектов малого предпринимательства;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Раздел С: добыча полезных ископаемых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без субъектов малого предпринимательства;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Подраздел CA: Добыча топливно-энергетических полезных ископаемых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Подраздел CB: Добыча полезных ископаемых, кроме топливно-энергетических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Раздел D: обрабатывающие производства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без субъектов малого предпринимательства;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2 416,36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Подраздел DA: Производство пищевых продуктов, включая напитки, и табака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Подраздел DB: Текстильное и швейное производство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Подраздел DC: Производство кожи, изделий из кожи и производство обуви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Подраздел DD: Обработка древесины и производство изделий из дерева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Подраздел DF: Производство кокса, нефтепродуктов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Подраздел DG: Химическое производство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Подраздел DH: Производство резиновых и пластмассовых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Подраздел DI: Производство прочих неметаллических минеральных продуктов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Подраздел DK: Производство машин и оборудования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Подраздел DM: Производство транспортных средств и оборудования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Индекс физического объема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Подраздел DN: Прочие 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Раздел E: производство и распределение электроэнергии, газа и воды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без субъектов малого предпринимательства;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4,38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137,30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160,14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13,48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254,62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4 293,00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4 295,00</w:t>
            </w: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Раздел F: строительство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без субъектов малого предпринимательства;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13,62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18,58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без субъектов малого предпринимательства;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6,97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Раздел H: гостиницы и рестораны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без субъектов малого предпринимательства;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Раздел I: транспорт и связь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без субъектов малого предпринимательства;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10,21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201,32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303,16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1 832,54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Раздел J: финансовая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без субъектов малого предпринимательства;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2,16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19,49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Раздел K: операции с недвижимым имуществом, аренда и предоставление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без субъектов малого предпринимательства;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191,54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368,83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178,96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Раздел L: 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без субъектов малого предпринимательства;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323,06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14,79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Индекс физического объема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4,25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Раздел M: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без субъектов малого предпринимательства;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212,07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145,91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63,94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Раздел N: здравоохранение и предоставление социальных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без субъектов малого предпринимательства;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152,23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Раздел O: предоставление прочих коммунальных, социальных и персональных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без субъектов малого предпринимательства;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13,97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7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38,09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Распределение инвестиций в основной капитал по источникам финансирования (без 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Собственные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Кредиты банков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том числе кредиты иностранных банков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Заемные средства других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Бюджетные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бюджеты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из местных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Ввод в действие основных фондов в ценах соответствующих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Коэффициент обновления основных фондов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2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Объем инвестиций в основной капитал, направляемый на реализацию федеральных целевых программ за счет всех источников финансирования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за счет федерального бюджета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за счет бюджета субъекта Российской Федерации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614568" w:rsidRDefault="00E9124A" w:rsidP="00614568">
            <w:pPr>
              <w:rPr>
                <w:b/>
                <w:bCs/>
                <w:sz w:val="22"/>
                <w:szCs w:val="22"/>
              </w:rPr>
            </w:pPr>
            <w:r w:rsidRPr="00614568">
              <w:rPr>
                <w:b/>
                <w:bCs/>
                <w:sz w:val="22"/>
                <w:szCs w:val="22"/>
              </w:rPr>
              <w:t>5</w:t>
            </w:r>
            <w:r w:rsidR="00614568" w:rsidRPr="00614568">
              <w:rPr>
                <w:b/>
                <w:bCs/>
                <w:sz w:val="22"/>
                <w:szCs w:val="22"/>
              </w:rPr>
              <w:t>. Б</w:t>
            </w:r>
            <w:r w:rsidR="0052779E" w:rsidRPr="00614568">
              <w:rPr>
                <w:b/>
                <w:bCs/>
                <w:sz w:val="22"/>
                <w:szCs w:val="22"/>
              </w:rPr>
              <w:t xml:space="preserve">юджет </w:t>
            </w:r>
            <w:r w:rsidR="00614568" w:rsidRPr="00614568">
              <w:rPr>
                <w:b/>
                <w:bCs/>
                <w:sz w:val="22"/>
                <w:szCs w:val="22"/>
              </w:rPr>
              <w:t>городского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614568" w:rsidRDefault="0052779E" w:rsidP="00614568">
            <w:pPr>
              <w:rPr>
                <w:b/>
                <w:bCs/>
                <w:sz w:val="22"/>
                <w:szCs w:val="22"/>
              </w:rPr>
            </w:pPr>
            <w:r w:rsidRPr="00614568">
              <w:rPr>
                <w:b/>
                <w:bCs/>
                <w:sz w:val="22"/>
                <w:szCs w:val="22"/>
              </w:rPr>
              <w:t xml:space="preserve">Доходы </w:t>
            </w:r>
            <w:r w:rsidR="00614568">
              <w:rPr>
                <w:b/>
                <w:bCs/>
                <w:sz w:val="22"/>
                <w:szCs w:val="22"/>
              </w:rPr>
              <w:t>бюджета городского поселения</w:t>
            </w:r>
            <w:r w:rsidRPr="00614568">
              <w:rPr>
                <w:b/>
                <w:bCs/>
                <w:sz w:val="22"/>
                <w:szCs w:val="22"/>
              </w:rPr>
              <w:t xml:space="preserve">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134,9</w:t>
            </w:r>
            <w:r w:rsidR="0002422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106,7</w:t>
            </w:r>
            <w:r w:rsidR="0002422C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493003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100,7</w:t>
            </w:r>
            <w:r w:rsidR="0002422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493003" w:rsidP="00493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100,91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Налоговые и неналоговые доходы - всего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44,1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42,1</w:t>
            </w:r>
            <w:r w:rsidR="0002422C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493003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57,2</w:t>
            </w:r>
            <w:r w:rsidR="00493003"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493003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57,70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sz w:val="22"/>
                <w:szCs w:val="22"/>
              </w:rPr>
            </w:pPr>
            <w:r w:rsidRPr="0052779E">
              <w:rPr>
                <w:b/>
                <w:bCs/>
                <w:sz w:val="22"/>
                <w:szCs w:val="22"/>
              </w:rPr>
              <w:lastRenderedPageBreak/>
              <w:t xml:space="preserve">Налоговые доходы </w:t>
            </w:r>
            <w:r w:rsidR="00614568">
              <w:rPr>
                <w:b/>
                <w:bCs/>
                <w:sz w:val="22"/>
                <w:szCs w:val="22"/>
              </w:rPr>
              <w:t>бюджета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34</w:t>
            </w:r>
            <w:r w:rsidR="0002422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37,4</w:t>
            </w:r>
            <w:r w:rsidR="0002422C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493003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493003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54,18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 xml:space="preserve">налог на прибыль организаций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28,6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29</w:t>
            </w:r>
            <w:r w:rsidR="0002422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29,3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29,5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29,8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29,9</w:t>
            </w:r>
            <w:r w:rsidR="0049300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30,1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30,27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 xml:space="preserve">налог на добычу полезных ископаемых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акцизы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12,4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13</w:t>
            </w:r>
            <w:r w:rsidR="0002422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13,5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13,57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493003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0,4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0,3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0,2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0,2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0,2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1,7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1,5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1,8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1,8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1,8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1,8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1,86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налог на имущество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налог на игорный бизнес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3,7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6,5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493003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</w:t>
            </w:r>
            <w:r w:rsidR="0002422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493003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8,24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sz w:val="22"/>
                <w:szCs w:val="22"/>
              </w:rPr>
            </w:pPr>
            <w:r w:rsidRPr="0052779E">
              <w:rPr>
                <w:b/>
                <w:bCs/>
                <w:sz w:val="22"/>
                <w:szCs w:val="22"/>
              </w:rPr>
              <w:t xml:space="preserve">Неналоговые доходы - всего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10,1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4,7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4,</w:t>
            </w:r>
            <w:r w:rsidR="0002422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3,1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3,</w:t>
            </w:r>
            <w:r w:rsidR="0002422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493003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3,4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493003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3,52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sz w:val="22"/>
                <w:szCs w:val="22"/>
              </w:rPr>
            </w:pPr>
            <w:r w:rsidRPr="0052779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90,8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64,6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493003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2C" w:rsidRPr="0052779E" w:rsidRDefault="00493003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43,21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субсидии из окружного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субвенции из окружного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дотации из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71,5</w:t>
            </w:r>
            <w:r w:rsidR="004C22F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42,2</w:t>
            </w:r>
            <w:r w:rsidR="004C22F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43,6</w:t>
            </w:r>
            <w:r w:rsidR="004C22F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39,1</w:t>
            </w:r>
            <w:r w:rsidR="004C22F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39,2</w:t>
            </w:r>
            <w:r w:rsidR="004C22F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</w:t>
            </w:r>
            <w:r w:rsidR="004C22F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39,2</w:t>
            </w:r>
            <w:r w:rsidR="004C22F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39,48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22F9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F9" w:rsidRPr="0052779E" w:rsidRDefault="004C22F9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2F9" w:rsidRPr="0052779E" w:rsidRDefault="004C22F9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F9" w:rsidRPr="0052779E" w:rsidRDefault="004C22F9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52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F9" w:rsidRPr="0052779E" w:rsidRDefault="004C22F9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40,8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F9" w:rsidRPr="0052779E" w:rsidRDefault="004C22F9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43,6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F9" w:rsidRPr="0052779E" w:rsidRDefault="004C22F9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39,1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F9" w:rsidRPr="0052779E" w:rsidRDefault="004C22F9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39,2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F9" w:rsidRPr="0052779E" w:rsidRDefault="004C22F9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F9" w:rsidRPr="0052779E" w:rsidRDefault="004C22F9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F9" w:rsidRPr="0052779E" w:rsidRDefault="004C22F9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39,2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F9" w:rsidRPr="0052779E" w:rsidRDefault="004C22F9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39,48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sz w:val="22"/>
                <w:szCs w:val="22"/>
              </w:rPr>
            </w:pPr>
            <w:r w:rsidRPr="0052779E">
              <w:rPr>
                <w:b/>
                <w:bCs/>
                <w:sz w:val="22"/>
                <w:szCs w:val="22"/>
              </w:rPr>
              <w:t xml:space="preserve">Расходы </w:t>
            </w:r>
            <w:r w:rsidR="00614568">
              <w:rPr>
                <w:b/>
                <w:bCs/>
                <w:sz w:val="22"/>
                <w:szCs w:val="22"/>
              </w:rPr>
              <w:t>бюджета городского поселения</w:t>
            </w:r>
            <w:r w:rsidRPr="0052779E">
              <w:rPr>
                <w:b/>
                <w:bCs/>
                <w:sz w:val="22"/>
                <w:szCs w:val="22"/>
              </w:rPr>
              <w:t xml:space="preserve">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130,8</w:t>
            </w:r>
            <w:r w:rsidR="000608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110,5</w:t>
            </w:r>
            <w:r w:rsidR="000608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2749C3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100,7</w:t>
            </w:r>
            <w:r w:rsidR="000608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2749C3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100,91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0739DB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в том числе по направлениям: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0739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0739DB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0739DB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40,6</w:t>
            </w:r>
            <w:r w:rsidR="000608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41,2</w:t>
            </w:r>
            <w:r w:rsidR="00060885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38,2</w:t>
            </w:r>
            <w:r w:rsidR="000608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21,10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1,7</w:t>
            </w:r>
            <w:r w:rsidR="000608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0,8</w:t>
            </w:r>
            <w:r w:rsidR="00060885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0,7</w:t>
            </w:r>
            <w:r w:rsidR="000608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85" w:rsidRPr="0052779E" w:rsidRDefault="002749C3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36,6</w:t>
            </w:r>
            <w:r w:rsidR="000608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18,9</w:t>
            </w:r>
            <w:r w:rsidR="00060885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34,55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40,5</w:t>
            </w:r>
            <w:r w:rsidR="000608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43,5</w:t>
            </w:r>
            <w:r w:rsidR="00060885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2749C3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47,8</w:t>
            </w:r>
            <w:r w:rsidR="0006088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2749C3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44,48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6,7</w:t>
            </w:r>
            <w:r w:rsidR="000608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5,9</w:t>
            </w:r>
            <w:r w:rsidR="00060885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0,7</w:t>
            </w:r>
            <w:r w:rsidR="000608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0,1</w:t>
            </w:r>
            <w:r w:rsidR="000608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0,1</w:t>
            </w:r>
            <w:r w:rsidR="00060885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0,1</w:t>
            </w:r>
            <w:r w:rsidR="000608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0,31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C49ED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  <w:r w:rsidR="000608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C49ED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  <w:r w:rsidR="00060885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  <w:r w:rsidR="0006088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  <w:r w:rsidR="0006088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  <w:r w:rsidR="0006088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  <w:r w:rsidR="0006088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  <w:r w:rsidR="0006088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  <w:r w:rsidR="00060885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060885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85" w:rsidRPr="0052779E" w:rsidRDefault="00060885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Дефицит (-), профицит (+) консолидированного бюджета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85" w:rsidRPr="0052779E" w:rsidRDefault="00060885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85" w:rsidRPr="0052779E" w:rsidRDefault="00060885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4,1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85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-3,8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85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85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85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85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85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85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85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614568">
            <w:pPr>
              <w:rPr>
                <w:b/>
                <w:bCs/>
                <w:sz w:val="22"/>
                <w:szCs w:val="22"/>
              </w:rPr>
            </w:pPr>
            <w:r w:rsidRPr="0052779E">
              <w:rPr>
                <w:b/>
                <w:bCs/>
                <w:sz w:val="22"/>
                <w:szCs w:val="22"/>
              </w:rPr>
              <w:t xml:space="preserve">Государственный долг </w:t>
            </w:r>
            <w:r w:rsidR="00614568">
              <w:rPr>
                <w:b/>
                <w:bCs/>
                <w:sz w:val="22"/>
                <w:szCs w:val="22"/>
              </w:rPr>
              <w:t>городского поселения</w:t>
            </w:r>
            <w:r w:rsidRPr="0052779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E9124A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52779E" w:rsidRPr="0052779E">
              <w:rPr>
                <w:b/>
                <w:bCs/>
                <w:color w:val="000000"/>
                <w:sz w:val="22"/>
                <w:szCs w:val="22"/>
              </w:rPr>
              <w:t>. Денежные доходы и расходы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Денежные доходы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оплата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другие доходы (включая "скрытые", от продажи валюты, денежные переводы и пр.)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доходы от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социальные выплаты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пенсии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пособия и социальная помощь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стипендии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Реальные денежные доходы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Среднедушевые денежные доходы (в месяц)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Средний размер назначенных пенсий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Реальный размер назначенных пенсий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Величина прожиточного минимума (в среднем на душу населения)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руб. в месяц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Численность населения с денежными доходами ниже величины прожиточного минимума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от общей численности населения субъекта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Расходы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покупка товаров и оплата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из них покупка товаров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обязательные платежи и разнообразные взносы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 xml:space="preserve">      Превышение доходов над расходами (+), или расходов над доходами (-)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E9124A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52779E" w:rsidRPr="0052779E">
              <w:rPr>
                <w:b/>
                <w:bCs/>
                <w:color w:val="000000"/>
                <w:sz w:val="22"/>
                <w:szCs w:val="22"/>
              </w:rPr>
              <w:t>. Труд и занятость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Численность экономически активного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4,986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4,988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5,002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5,018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5,025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5,049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5,065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5,095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5,122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Среднегодовая численность занятых в экономике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4,910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4,856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4,857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4,874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4,882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4,908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4,925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4,957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4,985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Среднемесячная номинальная начисленная заработная плата по муниципальному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50 504,60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52 685,00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55 013,73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57 450,03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57 455,19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60 006,61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60 015,65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62 686,60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62 701,56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Распределение среднегодовой численности занятых в экономике по формам собственности: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на предприятиях и в организациях государственной и муниципальной форм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собственность общественных и религиозных организаций (объединений)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смешанная российская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иностранная, совместная российская и иностранная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частная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Уровень безработицы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2,67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Уровень зарегистрированной безработицы (на конец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Численность безработных (по методологии МОТ)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0,132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0,138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0,137</w:t>
            </w: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Численность незанятых граждан, зарегистрированных в государственных учреждениях службы занятости населения, в расчете на одну заявленную вакансию (на конец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3,535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3,399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3,402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3,403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3,406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3,408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3,412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3,415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Фонд начисленной заработной платы всех работников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2142,40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2148,92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2244,56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2345,34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2346,24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2452,59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2454,40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2566,64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2569,51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Выплаты социального характера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Просроченная задолженность по заработной плате в процентах к месячному фонду заработной платы организаций, имеющих просроченную задолженность (без субъектов малого предпринимательства)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на конец года,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Удельный вес лиц с высшим образованием в численности занятых в экономике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E9124A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52779E" w:rsidRPr="0052779E">
              <w:rPr>
                <w:b/>
                <w:bCs/>
                <w:color w:val="000000"/>
                <w:sz w:val="22"/>
                <w:szCs w:val="22"/>
              </w:rPr>
              <w:t>. Развитие социальной сферы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Численность детей в дошкольных образовательных учреждениях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589</w:t>
            </w: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Численность обучающихся общеобразовательных учреждениях (без вечерних (сменных) общеобразовательных учреждениях (на начало учебного года)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1,205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1,245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1,248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государственных и муниципальных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1,205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1,245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1,248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негосударственных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Численность обучающихся в школе-интернате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48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Обеспеченность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Обеспеченность: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больничными койками на 10 000 человек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 коек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222,42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225,86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230,19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234,44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238,52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238,72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242,31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242,68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общедоступными  библиотеками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учрежд. на 100 тыс.населения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38,94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41,78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41,84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учреждениями культурно-досугового типа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учрежд. на 100 тыс.населения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77,88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83,55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83,68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дошкольными образовательными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мест на 1000 детей в возрасте 1-6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1502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мощностью амбулаторно-поликлинических учреждений на 10 000 человек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на конец года; посещений в смену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515,15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523,1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533,14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542,98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543,13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552,43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552,89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562,2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562,06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Численность: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1A75B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2779E">
            <w:pPr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врачей всех специальностей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на конец года;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0,058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0,069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0,070</w:t>
            </w:r>
          </w:p>
        </w:tc>
      </w:tr>
      <w:tr w:rsidR="0052779E" w:rsidRPr="001A75B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2779E">
            <w:pPr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среднего медицинского персонала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на конец года;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0,185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0,206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0,207</w:t>
            </w:r>
          </w:p>
        </w:tc>
      </w:tr>
    </w:tbl>
    <w:p w:rsidR="003F38A2" w:rsidRPr="001A75BE" w:rsidRDefault="003F38A2" w:rsidP="00ED01BF">
      <w:pPr>
        <w:spacing w:line="360" w:lineRule="auto"/>
        <w:jc w:val="center"/>
        <w:rPr>
          <w:sz w:val="22"/>
          <w:szCs w:val="22"/>
          <w:highlight w:val="red"/>
        </w:rPr>
      </w:pPr>
    </w:p>
    <w:p w:rsidR="00E9124A" w:rsidRDefault="00E9124A" w:rsidP="00ED01BF">
      <w:pPr>
        <w:spacing w:line="360" w:lineRule="auto"/>
        <w:jc w:val="center"/>
        <w:rPr>
          <w:sz w:val="22"/>
          <w:szCs w:val="22"/>
          <w:highlight w:val="green"/>
        </w:rPr>
      </w:pPr>
    </w:p>
    <w:p w:rsidR="00E9124A" w:rsidRDefault="00E9124A" w:rsidP="00ED01BF">
      <w:pPr>
        <w:spacing w:line="360" w:lineRule="auto"/>
        <w:jc w:val="center"/>
        <w:rPr>
          <w:sz w:val="22"/>
          <w:szCs w:val="22"/>
          <w:highlight w:val="green"/>
        </w:rPr>
      </w:pPr>
    </w:p>
    <w:p w:rsidR="00E9124A" w:rsidRDefault="00E9124A" w:rsidP="00ED01BF">
      <w:pPr>
        <w:spacing w:line="360" w:lineRule="auto"/>
        <w:jc w:val="center"/>
        <w:rPr>
          <w:sz w:val="22"/>
          <w:szCs w:val="22"/>
          <w:highlight w:val="green"/>
        </w:rPr>
      </w:pPr>
    </w:p>
    <w:p w:rsidR="00E9124A" w:rsidRDefault="00E9124A" w:rsidP="00ED01BF">
      <w:pPr>
        <w:spacing w:line="360" w:lineRule="auto"/>
        <w:jc w:val="center"/>
        <w:rPr>
          <w:sz w:val="22"/>
          <w:szCs w:val="22"/>
          <w:highlight w:val="green"/>
        </w:rPr>
      </w:pPr>
    </w:p>
    <w:p w:rsidR="00E9124A" w:rsidRDefault="00E9124A" w:rsidP="00ED01BF">
      <w:pPr>
        <w:spacing w:line="360" w:lineRule="auto"/>
        <w:jc w:val="center"/>
        <w:rPr>
          <w:sz w:val="22"/>
          <w:szCs w:val="22"/>
          <w:highlight w:val="green"/>
        </w:rPr>
      </w:pPr>
    </w:p>
    <w:p w:rsidR="00E9124A" w:rsidRDefault="00E9124A" w:rsidP="00ED01BF">
      <w:pPr>
        <w:spacing w:line="360" w:lineRule="auto"/>
        <w:jc w:val="center"/>
        <w:rPr>
          <w:sz w:val="22"/>
          <w:szCs w:val="22"/>
          <w:highlight w:val="green"/>
        </w:rPr>
      </w:pPr>
    </w:p>
    <w:p w:rsidR="00E91B95" w:rsidRDefault="00E91B95" w:rsidP="00ED01BF">
      <w:pPr>
        <w:spacing w:line="360" w:lineRule="auto"/>
        <w:jc w:val="center"/>
        <w:rPr>
          <w:sz w:val="22"/>
          <w:szCs w:val="22"/>
          <w:highlight w:val="green"/>
        </w:rPr>
      </w:pPr>
    </w:p>
    <w:p w:rsidR="003F38A2" w:rsidRPr="0052779E" w:rsidRDefault="003F38A2" w:rsidP="000739DB">
      <w:pPr>
        <w:spacing w:line="360" w:lineRule="auto"/>
        <w:rPr>
          <w:sz w:val="22"/>
          <w:szCs w:val="22"/>
          <w:highlight w:val="green"/>
        </w:rPr>
      </w:pPr>
    </w:p>
    <w:tbl>
      <w:tblPr>
        <w:tblW w:w="14497" w:type="dxa"/>
        <w:tblInd w:w="93" w:type="dxa"/>
        <w:tblLook w:val="04A0" w:firstRow="1" w:lastRow="0" w:firstColumn="1" w:lastColumn="0" w:noHBand="0" w:noVBand="1"/>
      </w:tblPr>
      <w:tblGrid>
        <w:gridCol w:w="4220"/>
        <w:gridCol w:w="1118"/>
        <w:gridCol w:w="1105"/>
        <w:gridCol w:w="1174"/>
        <w:gridCol w:w="1160"/>
        <w:gridCol w:w="1160"/>
        <w:gridCol w:w="1160"/>
        <w:gridCol w:w="1160"/>
        <w:gridCol w:w="1160"/>
        <w:gridCol w:w="1080"/>
      </w:tblGrid>
      <w:tr w:rsidR="00286D7C" w:rsidRPr="00286D7C" w:rsidTr="00286D7C">
        <w:trPr>
          <w:trHeight w:val="315"/>
        </w:trPr>
        <w:tc>
          <w:tcPr>
            <w:tcW w:w="13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lastRenderedPageBreak/>
              <w:t>ПРОГНОЗ СОЦИАЛЬНО-ЭКОНОМИЧЕСКОГО РАЗВИТИЯ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ф.1-Бал.</w:t>
            </w:r>
          </w:p>
        </w:tc>
      </w:tr>
      <w:tr w:rsidR="00286D7C" w:rsidRPr="00286D7C" w:rsidTr="00286D7C">
        <w:trPr>
          <w:trHeight w:val="255"/>
        </w:trPr>
        <w:tc>
          <w:tcPr>
            <w:tcW w:w="13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7C" w:rsidRPr="00286D7C" w:rsidRDefault="00286D7C" w:rsidP="004B14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2017 год</w:t>
            </w:r>
            <w:r w:rsidR="004B145F">
              <w:rPr>
                <w:color w:val="000000"/>
              </w:rPr>
              <w:t>, и</w:t>
            </w:r>
            <w:r w:rsidR="00E91B95">
              <w:rPr>
                <w:color w:val="000000"/>
              </w:rPr>
              <w:t xml:space="preserve"> плановый период 2018 и</w:t>
            </w:r>
            <w:r>
              <w:rPr>
                <w:color w:val="000000"/>
              </w:rPr>
              <w:t xml:space="preserve"> 2019</w:t>
            </w:r>
            <w:r w:rsidRPr="00286D7C">
              <w:rPr>
                <w:color w:val="000000"/>
              </w:rPr>
              <w:t xml:space="preserve"> год</w:t>
            </w:r>
            <w:r w:rsidR="00E91B95">
              <w:rPr>
                <w:color w:val="000000"/>
              </w:rPr>
              <w:t>ов</w:t>
            </w:r>
            <w:r w:rsidRPr="00286D7C">
              <w:rPr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  <w:tr w:rsidR="00286D7C" w:rsidRPr="00286D7C" w:rsidTr="00286D7C">
        <w:trPr>
          <w:trHeight w:val="255"/>
        </w:trPr>
        <w:tc>
          <w:tcPr>
            <w:tcW w:w="13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Баланс производства и распределения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  <w:tr w:rsidR="00286D7C" w:rsidRPr="00286D7C" w:rsidTr="00286D7C">
        <w:trPr>
          <w:trHeight w:val="255"/>
        </w:trPr>
        <w:tc>
          <w:tcPr>
            <w:tcW w:w="13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7C" w:rsidRPr="00286D7C" w:rsidRDefault="0052779E" w:rsidP="00286D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</w:t>
            </w:r>
            <w:r w:rsidR="00286D7C">
              <w:rPr>
                <w:b/>
                <w:bCs/>
                <w:color w:val="000000"/>
              </w:rPr>
              <w:t>лектрической</w:t>
            </w:r>
            <w:r w:rsidR="00286D7C" w:rsidRPr="00286D7C">
              <w:rPr>
                <w:b/>
                <w:bCs/>
                <w:color w:val="000000"/>
              </w:rPr>
              <w:t xml:space="preserve"> энерги</w:t>
            </w:r>
            <w:r w:rsidR="00286D7C">
              <w:rPr>
                <w:b/>
                <w:bCs/>
                <w:color w:val="000000"/>
              </w:rPr>
              <w:t>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  <w:tr w:rsidR="00286D7C" w:rsidRPr="00286D7C" w:rsidTr="00286D7C">
        <w:trPr>
          <w:trHeight w:val="270"/>
        </w:trPr>
        <w:tc>
          <w:tcPr>
            <w:tcW w:w="13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городского поселения</w:t>
            </w:r>
            <w:r w:rsidR="000739DB">
              <w:rPr>
                <w:color w:val="000000"/>
              </w:rPr>
              <w:t xml:space="preserve"> Березово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  <w:tr w:rsidR="00286D7C" w:rsidRPr="00286D7C" w:rsidTr="00286D7C">
        <w:trPr>
          <w:trHeight w:val="315"/>
        </w:trPr>
        <w:tc>
          <w:tcPr>
            <w:tcW w:w="134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  <w:r w:rsidRPr="00286D7C">
              <w:rPr>
                <w:sz w:val="20"/>
                <w:szCs w:val="20"/>
              </w:rPr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    Показатели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Ед.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2015 год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 2016 год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2017 год-прогноз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2018 год-прогноз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2019 год-прогноз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изм.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отчет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оценка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>
              <w:t>целевой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>
              <w:t>целевой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>
              <w:t>целевой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1.Производство продукции - всего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20"/>
                <w:szCs w:val="20"/>
              </w:rPr>
            </w:pPr>
            <w:r w:rsidRPr="00286D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из нее по предприятиям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20"/>
                <w:szCs w:val="20"/>
              </w:rPr>
            </w:pPr>
            <w:r w:rsidRPr="00286D7C">
              <w:rPr>
                <w:color w:val="000000"/>
                <w:sz w:val="20"/>
                <w:szCs w:val="20"/>
              </w:rPr>
              <w:t>млн.кВт.ч.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20,00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20,02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20,03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20,05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20,07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20,10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20,13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20,18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Объем потерь при добыче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20"/>
                <w:szCs w:val="20"/>
              </w:rPr>
            </w:pPr>
            <w:r w:rsidRPr="00286D7C">
              <w:rPr>
                <w:color w:val="000000"/>
                <w:sz w:val="20"/>
                <w:szCs w:val="20"/>
              </w:rPr>
              <w:t>млн.кВт.ч.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(заготовке),транспортировке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2.Распределение продукции - всего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 Потребление в городе, районе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20"/>
                <w:szCs w:val="20"/>
              </w:rPr>
            </w:pPr>
            <w:r w:rsidRPr="00286D7C">
              <w:rPr>
                <w:color w:val="000000"/>
                <w:sz w:val="20"/>
                <w:szCs w:val="20"/>
              </w:rPr>
              <w:t>млн.кВт.ч.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 Вывоз -  всего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    в другие территории округа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   в другие регионы РФ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7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   в страны СНГ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   в дальнее зарубежье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  <w:tr w:rsidR="00286D7C" w:rsidRPr="00286D7C" w:rsidTr="00286D7C">
        <w:trPr>
          <w:trHeight w:val="315"/>
        </w:trPr>
        <w:tc>
          <w:tcPr>
            <w:tcW w:w="144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Примечание: объем производства указан с учетом объемов централизованной поставки электроэнергии на территорию гп. Березово.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</w:tbl>
    <w:p w:rsidR="003F38A2" w:rsidRDefault="003F38A2" w:rsidP="00ED01BF">
      <w:pPr>
        <w:spacing w:line="360" w:lineRule="auto"/>
        <w:jc w:val="center"/>
        <w:rPr>
          <w:sz w:val="28"/>
          <w:szCs w:val="28"/>
          <w:highlight w:val="green"/>
        </w:rPr>
      </w:pPr>
    </w:p>
    <w:p w:rsidR="003F38A2" w:rsidRDefault="003F38A2" w:rsidP="00ED01BF">
      <w:pPr>
        <w:spacing w:line="360" w:lineRule="auto"/>
        <w:jc w:val="center"/>
        <w:rPr>
          <w:sz w:val="28"/>
          <w:szCs w:val="28"/>
          <w:highlight w:val="green"/>
        </w:rPr>
      </w:pPr>
    </w:p>
    <w:p w:rsidR="003F38A2" w:rsidRDefault="003F38A2" w:rsidP="00ED01BF">
      <w:pPr>
        <w:spacing w:line="360" w:lineRule="auto"/>
        <w:jc w:val="center"/>
        <w:rPr>
          <w:sz w:val="28"/>
          <w:szCs w:val="28"/>
          <w:highlight w:val="green"/>
        </w:rPr>
      </w:pPr>
    </w:p>
    <w:tbl>
      <w:tblPr>
        <w:tblW w:w="14497" w:type="dxa"/>
        <w:tblInd w:w="93" w:type="dxa"/>
        <w:tblLook w:val="04A0" w:firstRow="1" w:lastRow="0" w:firstColumn="1" w:lastColumn="0" w:noHBand="0" w:noVBand="1"/>
      </w:tblPr>
      <w:tblGrid>
        <w:gridCol w:w="4220"/>
        <w:gridCol w:w="1118"/>
        <w:gridCol w:w="1105"/>
        <w:gridCol w:w="1174"/>
        <w:gridCol w:w="1160"/>
        <w:gridCol w:w="1160"/>
        <w:gridCol w:w="1160"/>
        <w:gridCol w:w="1160"/>
        <w:gridCol w:w="1160"/>
        <w:gridCol w:w="1080"/>
      </w:tblGrid>
      <w:tr w:rsidR="00286D7C" w:rsidRPr="00286D7C" w:rsidTr="00286D7C">
        <w:trPr>
          <w:trHeight w:val="315"/>
        </w:trPr>
        <w:tc>
          <w:tcPr>
            <w:tcW w:w="13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lastRenderedPageBreak/>
              <w:t>ПРОГНОЗ СОЦИАЛЬНО-ЭКОНОМИЧЕСКОГО РАЗВИТИЯ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ф.1-Бал.</w:t>
            </w:r>
          </w:p>
        </w:tc>
      </w:tr>
      <w:tr w:rsidR="00286D7C" w:rsidRPr="00286D7C" w:rsidTr="00286D7C">
        <w:trPr>
          <w:trHeight w:val="255"/>
        </w:trPr>
        <w:tc>
          <w:tcPr>
            <w:tcW w:w="13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7C" w:rsidRPr="00286D7C" w:rsidRDefault="00E91B95" w:rsidP="004B14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2017 год</w:t>
            </w:r>
            <w:r w:rsidR="004B145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и плановый период 2018 и 2019</w:t>
            </w:r>
            <w:r w:rsidRPr="00286D7C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ов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  <w:tr w:rsidR="00286D7C" w:rsidRPr="00286D7C" w:rsidTr="00286D7C">
        <w:trPr>
          <w:trHeight w:val="255"/>
        </w:trPr>
        <w:tc>
          <w:tcPr>
            <w:tcW w:w="13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Баланс производства и распределения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  <w:tr w:rsidR="00286D7C" w:rsidRPr="00286D7C" w:rsidTr="00286D7C">
        <w:trPr>
          <w:trHeight w:val="255"/>
        </w:trPr>
        <w:tc>
          <w:tcPr>
            <w:tcW w:w="13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7C" w:rsidRPr="00286D7C" w:rsidRDefault="0052779E" w:rsidP="00286D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</w:t>
            </w:r>
            <w:r w:rsidR="00286D7C">
              <w:rPr>
                <w:b/>
                <w:bCs/>
                <w:color w:val="000000"/>
              </w:rPr>
              <w:t>епловой энергии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  <w:tr w:rsidR="00286D7C" w:rsidRPr="00286D7C" w:rsidTr="00286D7C">
        <w:trPr>
          <w:trHeight w:val="270"/>
        </w:trPr>
        <w:tc>
          <w:tcPr>
            <w:tcW w:w="13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городского поселения </w:t>
            </w:r>
            <w:r w:rsidR="000739DB">
              <w:rPr>
                <w:color w:val="000000"/>
              </w:rPr>
              <w:t xml:space="preserve"> Березово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  <w:tr w:rsidR="00286D7C" w:rsidRPr="00286D7C" w:rsidTr="00286D7C">
        <w:trPr>
          <w:trHeight w:val="315"/>
        </w:trPr>
        <w:tc>
          <w:tcPr>
            <w:tcW w:w="134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  <w:r w:rsidRPr="00286D7C">
              <w:rPr>
                <w:sz w:val="20"/>
                <w:szCs w:val="20"/>
              </w:rPr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    Показатели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Ед.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2015 год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 2016 год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2017 год-прогноз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2018 год-прогноз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2019 год-прогноз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изм.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отчет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оценка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7C" w:rsidRPr="00286D7C" w:rsidRDefault="00286D7C" w:rsidP="00286D7C">
            <w:pPr>
              <w:jc w:val="center"/>
            </w:pPr>
            <w:r w:rsidRPr="00286D7C">
              <w:t>целевой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базовый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7C" w:rsidRPr="00286D7C" w:rsidRDefault="00286D7C" w:rsidP="00286D7C">
            <w:pPr>
              <w:jc w:val="center"/>
            </w:pPr>
            <w:r w:rsidRPr="00286D7C">
              <w:t>целевой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базовый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7C" w:rsidRPr="00286D7C" w:rsidRDefault="00286D7C" w:rsidP="00286D7C">
            <w:pPr>
              <w:jc w:val="center"/>
            </w:pPr>
            <w:r w:rsidRPr="00286D7C">
              <w:t>целевой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1.Производство продукции - всего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20"/>
                <w:szCs w:val="20"/>
              </w:rPr>
            </w:pPr>
            <w:r w:rsidRPr="00286D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из нее по предприятиям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20"/>
                <w:szCs w:val="20"/>
              </w:rPr>
            </w:pPr>
            <w:r w:rsidRPr="00286D7C">
              <w:rPr>
                <w:color w:val="000000"/>
                <w:sz w:val="20"/>
                <w:szCs w:val="20"/>
              </w:rPr>
              <w:t>млн.кВт.ч.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55,00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55,25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55,45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55,50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55,73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55,80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56,10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56,20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Объем потерь при добыче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20"/>
                <w:szCs w:val="20"/>
              </w:rPr>
            </w:pPr>
            <w:r w:rsidRPr="00286D7C">
              <w:rPr>
                <w:color w:val="000000"/>
                <w:sz w:val="20"/>
                <w:szCs w:val="20"/>
              </w:rPr>
              <w:t>млн.кВт.ч.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(заготовке),транспортировке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2.Распределение продукции - всего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 Потребление в городе, районе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20"/>
                <w:szCs w:val="20"/>
              </w:rPr>
            </w:pPr>
            <w:r w:rsidRPr="00286D7C">
              <w:rPr>
                <w:color w:val="000000"/>
                <w:sz w:val="20"/>
                <w:szCs w:val="20"/>
              </w:rPr>
              <w:t>млн.кВт.ч.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 Вывоз -  всего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    в другие территории округа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   в другие регионы РФ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   в страны СНГ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   в дальнее зарубежье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  <w:tr w:rsidR="00286D7C" w:rsidRPr="00286D7C" w:rsidTr="00286D7C">
        <w:trPr>
          <w:trHeight w:val="315"/>
        </w:trPr>
        <w:tc>
          <w:tcPr>
            <w:tcW w:w="144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Примечание: объем производства указан с учетом объемов централизованной поставки теплоэнергии на территорию гп. Березово.</w:t>
            </w:r>
          </w:p>
        </w:tc>
      </w:tr>
    </w:tbl>
    <w:p w:rsidR="003F38A2" w:rsidRDefault="003F38A2" w:rsidP="00ED01BF">
      <w:pPr>
        <w:spacing w:line="360" w:lineRule="auto"/>
        <w:jc w:val="center"/>
        <w:rPr>
          <w:sz w:val="28"/>
          <w:szCs w:val="28"/>
          <w:highlight w:val="green"/>
        </w:rPr>
      </w:pPr>
    </w:p>
    <w:p w:rsidR="003F38A2" w:rsidRDefault="003F38A2" w:rsidP="00ED01BF">
      <w:pPr>
        <w:spacing w:line="360" w:lineRule="auto"/>
        <w:jc w:val="center"/>
        <w:rPr>
          <w:sz w:val="28"/>
          <w:szCs w:val="28"/>
          <w:highlight w:val="green"/>
        </w:rPr>
      </w:pPr>
    </w:p>
    <w:p w:rsidR="0052779E" w:rsidRDefault="0052779E" w:rsidP="00ED01BF">
      <w:pPr>
        <w:spacing w:line="360" w:lineRule="auto"/>
        <w:jc w:val="center"/>
        <w:rPr>
          <w:sz w:val="28"/>
          <w:szCs w:val="28"/>
          <w:highlight w:val="green"/>
        </w:rPr>
      </w:pPr>
    </w:p>
    <w:p w:rsidR="003F38A2" w:rsidRDefault="003F38A2" w:rsidP="00ED01BF">
      <w:pPr>
        <w:spacing w:line="360" w:lineRule="auto"/>
        <w:jc w:val="center"/>
        <w:rPr>
          <w:sz w:val="28"/>
          <w:szCs w:val="28"/>
          <w:highlight w:val="green"/>
        </w:rPr>
      </w:pPr>
    </w:p>
    <w:tbl>
      <w:tblPr>
        <w:tblW w:w="14340" w:type="dxa"/>
        <w:tblInd w:w="93" w:type="dxa"/>
        <w:tblLook w:val="04A0" w:firstRow="1" w:lastRow="0" w:firstColumn="1" w:lastColumn="0" w:noHBand="0" w:noVBand="1"/>
      </w:tblPr>
      <w:tblGrid>
        <w:gridCol w:w="4269"/>
        <w:gridCol w:w="1028"/>
        <w:gridCol w:w="1049"/>
        <w:gridCol w:w="1049"/>
        <w:gridCol w:w="1173"/>
        <w:gridCol w:w="1173"/>
        <w:gridCol w:w="1173"/>
        <w:gridCol w:w="1173"/>
        <w:gridCol w:w="1173"/>
        <w:gridCol w:w="1080"/>
      </w:tblGrid>
      <w:tr w:rsidR="00286D7C" w:rsidRPr="00286D7C" w:rsidTr="00286D7C">
        <w:trPr>
          <w:trHeight w:val="315"/>
        </w:trPr>
        <w:tc>
          <w:tcPr>
            <w:tcW w:w="13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lastRenderedPageBreak/>
              <w:t>ПРОГНОЗ СОЦИАЛЬНО-ЭКОНОМИЧЕСКОГО РАЗВИТИЯ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ф.1-Бал.</w:t>
            </w:r>
          </w:p>
        </w:tc>
      </w:tr>
      <w:tr w:rsidR="00286D7C" w:rsidRPr="00286D7C" w:rsidTr="00286D7C">
        <w:trPr>
          <w:trHeight w:val="255"/>
        </w:trPr>
        <w:tc>
          <w:tcPr>
            <w:tcW w:w="13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7C" w:rsidRPr="00286D7C" w:rsidRDefault="00E91B95" w:rsidP="004B145F">
            <w:pPr>
              <w:jc w:val="center"/>
            </w:pPr>
            <w:r>
              <w:rPr>
                <w:color w:val="000000"/>
              </w:rPr>
              <w:t>на 2017 год</w:t>
            </w:r>
            <w:r w:rsidR="004B145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и плановый период 2018 и 2019</w:t>
            </w:r>
            <w:r w:rsidRPr="00286D7C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ов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  <w:tr w:rsidR="00286D7C" w:rsidRPr="00286D7C" w:rsidTr="00286D7C">
        <w:trPr>
          <w:trHeight w:val="255"/>
        </w:trPr>
        <w:tc>
          <w:tcPr>
            <w:tcW w:w="13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 xml:space="preserve">Баланс производства и распределения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  <w:tr w:rsidR="00286D7C" w:rsidRPr="00286D7C" w:rsidTr="00286D7C">
        <w:trPr>
          <w:trHeight w:val="255"/>
        </w:trPr>
        <w:tc>
          <w:tcPr>
            <w:tcW w:w="13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7C" w:rsidRPr="00286D7C" w:rsidRDefault="0052779E" w:rsidP="00527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="00286D7C" w:rsidRPr="00286D7C">
              <w:rPr>
                <w:b/>
                <w:bCs/>
              </w:rPr>
              <w:t>аз</w:t>
            </w:r>
            <w:r>
              <w:rPr>
                <w:b/>
                <w:bCs/>
              </w:rPr>
              <w:t>а</w:t>
            </w:r>
            <w:r w:rsidR="00286D7C" w:rsidRPr="00286D7C">
              <w:rPr>
                <w:b/>
                <w:bCs/>
              </w:rPr>
              <w:t xml:space="preserve"> природн</w:t>
            </w:r>
            <w:r>
              <w:rPr>
                <w:b/>
                <w:bCs/>
              </w:rPr>
              <w:t>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  <w:tr w:rsidR="00286D7C" w:rsidRPr="00286D7C" w:rsidTr="00286D7C">
        <w:trPr>
          <w:trHeight w:val="270"/>
        </w:trPr>
        <w:tc>
          <w:tcPr>
            <w:tcW w:w="13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D7C" w:rsidRPr="00286D7C" w:rsidRDefault="0052779E" w:rsidP="0052779E">
            <w:pPr>
              <w:jc w:val="center"/>
            </w:pPr>
            <w:r>
              <w:t xml:space="preserve">городского поселения </w:t>
            </w:r>
            <w:r w:rsidR="00286D7C" w:rsidRPr="00286D7C">
              <w:t xml:space="preserve"> Березово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  <w:tr w:rsidR="00286D7C" w:rsidRPr="00286D7C" w:rsidTr="00286D7C">
        <w:trPr>
          <w:trHeight w:val="315"/>
        </w:trPr>
        <w:tc>
          <w:tcPr>
            <w:tcW w:w="132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  <w:r w:rsidRPr="00286D7C">
              <w:rPr>
                <w:sz w:val="20"/>
                <w:szCs w:val="20"/>
              </w:rPr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 xml:space="preserve">     Показатели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 xml:space="preserve"> Ед.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2015 год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2016 год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 xml:space="preserve"> 2017 год-прогноз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 xml:space="preserve"> 2018 год-прогноз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 xml:space="preserve"> 2019 год-прогноз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r w:rsidRPr="00286D7C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 xml:space="preserve"> изм.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 xml:space="preserve"> отчет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 xml:space="preserve"> оценка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1 вариант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 вариант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1 вариант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 вариант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1 вариант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 вариант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r w:rsidRPr="00286D7C">
              <w:t xml:space="preserve"> 1.Производство продукции - всего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sz w:val="18"/>
                <w:szCs w:val="18"/>
              </w:rPr>
            </w:pPr>
            <w:r w:rsidRPr="00286D7C">
              <w:rPr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r w:rsidRPr="00286D7C">
              <w:t xml:space="preserve">   из нее по предприятиям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sz w:val="18"/>
                <w:szCs w:val="18"/>
              </w:rPr>
            </w:pPr>
            <w:r w:rsidRPr="00286D7C">
              <w:rPr>
                <w:sz w:val="18"/>
                <w:szCs w:val="18"/>
              </w:rPr>
              <w:t>млн. куб.м.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28,100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23,000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23,005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23,007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23,015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23,019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23,028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23,036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r w:rsidRPr="00286D7C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sz w:val="18"/>
                <w:szCs w:val="18"/>
              </w:rPr>
            </w:pPr>
            <w:r w:rsidRPr="00286D7C">
              <w:rPr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r w:rsidRPr="00286D7C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sz w:val="18"/>
                <w:szCs w:val="18"/>
              </w:rPr>
            </w:pPr>
            <w:r w:rsidRPr="00286D7C">
              <w:rPr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r w:rsidRPr="00286D7C">
              <w:t xml:space="preserve">   Объем потерь при добыче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sz w:val="18"/>
                <w:szCs w:val="18"/>
              </w:rPr>
            </w:pPr>
            <w:r w:rsidRPr="00286D7C">
              <w:rPr>
                <w:sz w:val="18"/>
                <w:szCs w:val="18"/>
              </w:rPr>
              <w:t>млн. куб.м.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0,00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r w:rsidRPr="00286D7C">
              <w:t xml:space="preserve">   (заготовке),транспортировке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sz w:val="18"/>
                <w:szCs w:val="18"/>
              </w:rPr>
            </w:pPr>
            <w:r w:rsidRPr="00286D7C">
              <w:rPr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r w:rsidRPr="00286D7C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sz w:val="18"/>
                <w:szCs w:val="18"/>
              </w:rPr>
            </w:pPr>
            <w:r w:rsidRPr="00286D7C">
              <w:rPr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r w:rsidRPr="00286D7C">
              <w:t xml:space="preserve"> 2.Распределение продукции - всего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sz w:val="18"/>
                <w:szCs w:val="18"/>
              </w:rPr>
            </w:pPr>
            <w:r w:rsidRPr="00286D7C">
              <w:rPr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r w:rsidRPr="00286D7C">
              <w:t xml:space="preserve">   в том числе: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sz w:val="18"/>
                <w:szCs w:val="18"/>
              </w:rPr>
            </w:pPr>
            <w:r w:rsidRPr="00286D7C">
              <w:rPr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r w:rsidRPr="00286D7C">
              <w:t xml:space="preserve">    Потребление в городе, районе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sz w:val="18"/>
                <w:szCs w:val="18"/>
              </w:rPr>
            </w:pPr>
            <w:r w:rsidRPr="00286D7C">
              <w:rPr>
                <w:sz w:val="18"/>
                <w:szCs w:val="18"/>
              </w:rPr>
              <w:t>млн. куб.м.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28,100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23,000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23,005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23,007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23,015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23,019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23,028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23,036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r w:rsidRPr="00286D7C">
              <w:t xml:space="preserve">    Вывоз -  всего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sz w:val="18"/>
                <w:szCs w:val="18"/>
              </w:rPr>
            </w:pPr>
            <w:r w:rsidRPr="00286D7C">
              <w:rPr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r w:rsidRPr="00286D7C">
              <w:t xml:space="preserve">       в другие территории округа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sz w:val="18"/>
                <w:szCs w:val="18"/>
              </w:rPr>
            </w:pPr>
            <w:r w:rsidRPr="00286D7C">
              <w:rPr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r w:rsidRPr="00286D7C">
              <w:t xml:space="preserve">      в другие регионы РФ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sz w:val="18"/>
                <w:szCs w:val="18"/>
              </w:rPr>
            </w:pPr>
            <w:r w:rsidRPr="00286D7C">
              <w:rPr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r w:rsidRPr="00286D7C">
              <w:t xml:space="preserve">      в страны СНГ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sz w:val="18"/>
                <w:szCs w:val="18"/>
              </w:rPr>
            </w:pPr>
            <w:r w:rsidRPr="00286D7C">
              <w:rPr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r w:rsidRPr="00286D7C">
              <w:t xml:space="preserve">      в дальнее зарубежье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sz w:val="18"/>
                <w:szCs w:val="18"/>
              </w:rPr>
            </w:pPr>
            <w:r w:rsidRPr="00286D7C">
              <w:rPr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/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/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</w:tbl>
    <w:p w:rsidR="003F38A2" w:rsidRDefault="003F38A2" w:rsidP="00ED01BF">
      <w:pPr>
        <w:spacing w:line="360" w:lineRule="auto"/>
        <w:jc w:val="center"/>
        <w:rPr>
          <w:sz w:val="28"/>
          <w:szCs w:val="28"/>
          <w:highlight w:val="green"/>
        </w:rPr>
      </w:pPr>
    </w:p>
    <w:p w:rsidR="003F38A2" w:rsidRDefault="003F38A2" w:rsidP="00ED01BF">
      <w:pPr>
        <w:spacing w:line="360" w:lineRule="auto"/>
        <w:jc w:val="center"/>
        <w:rPr>
          <w:sz w:val="28"/>
          <w:szCs w:val="28"/>
          <w:highlight w:val="green"/>
        </w:rPr>
      </w:pPr>
    </w:p>
    <w:p w:rsidR="00E9124A" w:rsidRDefault="00E9124A" w:rsidP="00ED01BF">
      <w:pPr>
        <w:spacing w:line="360" w:lineRule="auto"/>
        <w:jc w:val="center"/>
        <w:rPr>
          <w:sz w:val="28"/>
          <w:szCs w:val="28"/>
          <w:highlight w:val="green"/>
        </w:rPr>
      </w:pPr>
    </w:p>
    <w:tbl>
      <w:tblPr>
        <w:tblW w:w="15378" w:type="dxa"/>
        <w:tblInd w:w="-176" w:type="dxa"/>
        <w:tblLook w:val="04A0" w:firstRow="1" w:lastRow="0" w:firstColumn="1" w:lastColumn="0" w:noHBand="0" w:noVBand="1"/>
      </w:tblPr>
      <w:tblGrid>
        <w:gridCol w:w="2978"/>
        <w:gridCol w:w="1256"/>
        <w:gridCol w:w="736"/>
        <w:gridCol w:w="736"/>
        <w:gridCol w:w="824"/>
        <w:gridCol w:w="816"/>
        <w:gridCol w:w="799"/>
        <w:gridCol w:w="786"/>
        <w:gridCol w:w="824"/>
        <w:gridCol w:w="736"/>
        <w:gridCol w:w="799"/>
        <w:gridCol w:w="816"/>
        <w:gridCol w:w="824"/>
        <w:gridCol w:w="835"/>
        <w:gridCol w:w="799"/>
        <w:gridCol w:w="814"/>
      </w:tblGrid>
      <w:tr w:rsidR="00286D7C" w:rsidRPr="00286D7C" w:rsidTr="0052779E">
        <w:trPr>
          <w:trHeight w:val="315"/>
        </w:trPr>
        <w:tc>
          <w:tcPr>
            <w:tcW w:w="121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7C" w:rsidRPr="00286D7C" w:rsidRDefault="00286D7C" w:rsidP="00210926">
            <w:pPr>
              <w:jc w:val="center"/>
              <w:rPr>
                <w:b/>
                <w:bCs/>
                <w:color w:val="000000"/>
              </w:rPr>
            </w:pPr>
            <w:r w:rsidRPr="00286D7C">
              <w:rPr>
                <w:b/>
                <w:bCs/>
                <w:color w:val="000000"/>
              </w:rPr>
              <w:lastRenderedPageBreak/>
              <w:t xml:space="preserve">Производство промышленной продукции </w:t>
            </w:r>
            <w:r w:rsidR="0052779E">
              <w:rPr>
                <w:b/>
                <w:bCs/>
                <w:color w:val="000000"/>
              </w:rPr>
              <w:t>в натуральном выражении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/>
        </w:tc>
      </w:tr>
      <w:tr w:rsidR="00286D7C" w:rsidRPr="00286D7C" w:rsidTr="0052779E">
        <w:trPr>
          <w:trHeight w:val="315"/>
        </w:trPr>
        <w:tc>
          <w:tcPr>
            <w:tcW w:w="121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52779E" w:rsidP="002109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 городскому поселению</w:t>
            </w:r>
            <w:r w:rsidR="00AB1962">
              <w:rPr>
                <w:b/>
                <w:bCs/>
                <w:color w:val="000000"/>
              </w:rPr>
              <w:t xml:space="preserve"> Березово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/>
        </w:tc>
      </w:tr>
      <w:tr w:rsidR="00286D7C" w:rsidRPr="00286D7C" w:rsidTr="0052779E">
        <w:trPr>
          <w:trHeight w:val="4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6D7C">
              <w:rPr>
                <w:b/>
                <w:bCs/>
                <w:color w:val="000000"/>
                <w:sz w:val="16"/>
                <w:szCs w:val="16"/>
              </w:rPr>
              <w:t xml:space="preserve">Наименование видов деятельности,  видов продукции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6D7C">
              <w:rPr>
                <w:b/>
                <w:bCs/>
                <w:color w:val="000000"/>
                <w:sz w:val="16"/>
                <w:szCs w:val="16"/>
              </w:rPr>
              <w:t xml:space="preserve"> Ед.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 xml:space="preserve">2015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 xml:space="preserve">2016 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 xml:space="preserve">          2017 год - прогноз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 xml:space="preserve">          2018 год - прогноз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 xml:space="preserve">        2019 год - прогноз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6D7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6D7C">
              <w:rPr>
                <w:b/>
                <w:bCs/>
                <w:color w:val="000000"/>
                <w:sz w:val="16"/>
                <w:szCs w:val="16"/>
              </w:rPr>
              <w:t>измер.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отчет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52779E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базовый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52779E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целевой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6D7C" w:rsidRPr="00286D7C" w:rsidRDefault="0052779E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базовый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52779E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целевой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52779E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базовый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6D7C" w:rsidRPr="00286D7C" w:rsidRDefault="0052779E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целевой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286D7C">
              <w:rPr>
                <w:b/>
                <w:bCs/>
                <w:color w:val="000000"/>
                <w:sz w:val="16"/>
                <w:szCs w:val="16"/>
                <w:u w:val="single"/>
              </w:rPr>
              <w:t>Добыча полезных ископаемых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газ естественный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млн.куб.м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28,1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23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23,005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23,007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23,015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23,019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23,028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23,036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100,07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 xml:space="preserve">      в т.ч. природный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 xml:space="preserve">   -"-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28,1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23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23,005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23,007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23,015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23,019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23,028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23,036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100,07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286D7C">
              <w:rPr>
                <w:b/>
                <w:bCs/>
                <w:color w:val="000000"/>
                <w:sz w:val="16"/>
                <w:szCs w:val="16"/>
                <w:u w:val="single"/>
              </w:rPr>
              <w:t>Производство  электроэнергии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 xml:space="preserve">электроэнергия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млн.кВт.ч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20,0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20,02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20,03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20,05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20,07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20,10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20,13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100,30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20,18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100,40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теплоэнергия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тыс.Гкал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55,00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55,25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55,45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100,36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55,50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55,73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55,80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56,10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100,66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56,20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100,72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286D7C">
              <w:rPr>
                <w:b/>
                <w:bCs/>
                <w:color w:val="000000"/>
                <w:sz w:val="16"/>
                <w:szCs w:val="16"/>
                <w:u w:val="single"/>
              </w:rPr>
              <w:t>Вылов и переработка рыбы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86D7C">
              <w:rPr>
                <w:b/>
                <w:bCs/>
                <w:i/>
                <w:iCs/>
                <w:sz w:val="16"/>
                <w:szCs w:val="16"/>
              </w:rPr>
              <w:t>Всего по району: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838,39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940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940,08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100,0085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940,23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 100,02   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940,38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100,032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940,68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100,0479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940,91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100,0564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941,3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100,066 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286D7C">
              <w:rPr>
                <w:b/>
                <w:bCs/>
                <w:color w:val="000000"/>
                <w:sz w:val="16"/>
                <w:szCs w:val="16"/>
                <w:u w:val="single"/>
              </w:rPr>
              <w:t>ОАО "Сибирская рыба"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улов рыбы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259,27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382,3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382,33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382,38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382,43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382,53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382,62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382,75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100,06</w:t>
            </w:r>
          </w:p>
        </w:tc>
      </w:tr>
      <w:tr w:rsidR="00286D7C" w:rsidRPr="00286D7C" w:rsidTr="0052779E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товарная пищевая рыбная продукция, включая консервы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1107,00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1108,30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1108,40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1108,47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1108,68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1108,90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1109,20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1109,60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100,06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рыбные консервы (пресервы)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т.у.б.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2810,9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2813,5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2813,8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2813,95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2814,6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2815,1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2815,9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2816,9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100,06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  <w:u w:val="single"/>
              </w:rPr>
            </w:pPr>
            <w:r w:rsidRPr="00286D7C">
              <w:rPr>
                <w:b/>
                <w:bCs/>
                <w:sz w:val="16"/>
                <w:szCs w:val="16"/>
                <w:u w:val="single"/>
              </w:rPr>
              <w:t>«Березовская рыболовецкая артель»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улов рыбы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579,12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557,7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557,75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557,85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557,95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558,15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558,29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558,55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100,07</w:t>
            </w:r>
          </w:p>
        </w:tc>
      </w:tr>
      <w:tr w:rsidR="00286D7C" w:rsidRPr="00286D7C" w:rsidTr="0052779E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  <w:u w:val="single"/>
              </w:rPr>
            </w:pPr>
            <w:r w:rsidRPr="00286D7C">
              <w:rPr>
                <w:b/>
                <w:bCs/>
                <w:sz w:val="16"/>
                <w:szCs w:val="16"/>
                <w:u w:val="single"/>
              </w:rPr>
              <w:t>Производство пищевых продуктов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86D7C">
              <w:rPr>
                <w:b/>
                <w:bCs/>
                <w:i/>
                <w:iCs/>
                <w:sz w:val="16"/>
                <w:szCs w:val="16"/>
              </w:rPr>
              <w:t>Всего по району: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286D7C">
              <w:rPr>
                <w:b/>
                <w:bCs/>
                <w:color w:val="000000"/>
                <w:sz w:val="16"/>
                <w:szCs w:val="16"/>
                <w:u w:val="single"/>
              </w:rPr>
              <w:t>Хлеб и хлебобулочные изделия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420,50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410,20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410,24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410,29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410,35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410,45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410,57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410,69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100,06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Березовское ППО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Хлеб и хлебобулочные изделия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тонн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327,300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329,400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329,430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329,480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329,520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329,600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329,700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329,800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100,06</w:t>
            </w:r>
          </w:p>
        </w:tc>
      </w:tr>
      <w:tr w:rsidR="00286D7C" w:rsidRPr="00286D7C" w:rsidTr="0052779E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286D7C">
              <w:rPr>
                <w:b/>
                <w:bCs/>
                <w:color w:val="000000"/>
                <w:sz w:val="16"/>
                <w:szCs w:val="16"/>
                <w:u w:val="single"/>
              </w:rPr>
              <w:t>Индивидуальные предприниматели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Хлеб и хлебобулочные изделия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тонн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93,200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80,800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80,805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80,813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80,830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80,845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80,870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80,890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100,06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286D7C">
              <w:rPr>
                <w:b/>
                <w:bCs/>
                <w:color w:val="000000"/>
                <w:sz w:val="16"/>
                <w:szCs w:val="16"/>
                <w:u w:val="single"/>
              </w:rPr>
              <w:t>Прочие виды деятельности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86D7C" w:rsidRPr="00286D7C" w:rsidTr="0052779E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286D7C">
              <w:rPr>
                <w:b/>
                <w:bCs/>
                <w:color w:val="000000"/>
                <w:sz w:val="16"/>
                <w:szCs w:val="16"/>
                <w:u w:val="single"/>
              </w:rPr>
              <w:t>ОАО "Березовская типография"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Газеты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тыс.экз.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86,1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92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92,01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92,02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92,04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92,06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92,09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92,12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100,07</w:t>
            </w:r>
          </w:p>
        </w:tc>
      </w:tr>
      <w:tr w:rsidR="00286D7C" w:rsidRPr="00286D7C" w:rsidTr="0052779E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Другие виды продукции (бланочная продукция, проспекты, календари и прочее)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млн.усл.листов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0,36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0,29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0,2901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0,2902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0,2904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0,2906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0,2909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0,2912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100,21</w:t>
            </w:r>
          </w:p>
        </w:tc>
      </w:tr>
    </w:tbl>
    <w:p w:rsidR="0075707E" w:rsidRDefault="0075707E" w:rsidP="00210926">
      <w:pPr>
        <w:spacing w:line="360" w:lineRule="auto"/>
        <w:rPr>
          <w:sz w:val="28"/>
          <w:szCs w:val="28"/>
          <w:highlight w:val="green"/>
        </w:rPr>
        <w:sectPr w:rsidR="0075707E" w:rsidSect="00FF5B7C">
          <w:headerReference w:type="default" r:id="rId12"/>
          <w:pgSz w:w="16834" w:h="11909" w:orient="landscape" w:code="9"/>
          <w:pgMar w:top="1276" w:right="391" w:bottom="567" w:left="1134" w:header="720" w:footer="720" w:gutter="0"/>
          <w:pgNumType w:start="2"/>
          <w:cols w:space="708"/>
          <w:noEndnote/>
          <w:docGrid w:linePitch="326"/>
        </w:sectPr>
      </w:pPr>
    </w:p>
    <w:p w:rsidR="001765B0" w:rsidRPr="00210926" w:rsidRDefault="001765B0" w:rsidP="00210926">
      <w:pPr>
        <w:jc w:val="center"/>
        <w:rPr>
          <w:b/>
          <w:sz w:val="28"/>
          <w:szCs w:val="28"/>
        </w:rPr>
      </w:pPr>
      <w:r w:rsidRPr="00210926">
        <w:rPr>
          <w:b/>
          <w:sz w:val="28"/>
          <w:szCs w:val="28"/>
        </w:rPr>
        <w:lastRenderedPageBreak/>
        <w:t xml:space="preserve">Прогноз социально – экономического развития </w:t>
      </w:r>
    </w:p>
    <w:p w:rsidR="001765B0" w:rsidRPr="00210926" w:rsidRDefault="001765B0" w:rsidP="00210926">
      <w:pPr>
        <w:jc w:val="center"/>
        <w:rPr>
          <w:b/>
          <w:sz w:val="28"/>
          <w:szCs w:val="28"/>
        </w:rPr>
      </w:pPr>
      <w:r w:rsidRPr="00210926">
        <w:rPr>
          <w:b/>
          <w:sz w:val="28"/>
          <w:szCs w:val="28"/>
        </w:rPr>
        <w:t>городского поселения Березово</w:t>
      </w:r>
    </w:p>
    <w:p w:rsidR="001765B0" w:rsidRPr="00210926" w:rsidRDefault="00210926" w:rsidP="00210926">
      <w:pPr>
        <w:jc w:val="center"/>
        <w:rPr>
          <w:b/>
          <w:sz w:val="28"/>
          <w:szCs w:val="28"/>
        </w:rPr>
      </w:pPr>
      <w:r w:rsidRPr="00210926">
        <w:rPr>
          <w:b/>
          <w:sz w:val="28"/>
          <w:szCs w:val="28"/>
        </w:rPr>
        <w:t>на 2017 год</w:t>
      </w:r>
      <w:r w:rsidR="001765B0" w:rsidRPr="00210926">
        <w:rPr>
          <w:b/>
          <w:sz w:val="28"/>
          <w:szCs w:val="28"/>
        </w:rPr>
        <w:t xml:space="preserve"> </w:t>
      </w:r>
      <w:r w:rsidRPr="00210926">
        <w:rPr>
          <w:b/>
          <w:sz w:val="28"/>
          <w:szCs w:val="28"/>
        </w:rPr>
        <w:t>и на плановый период 2018 – 2019 годов</w:t>
      </w:r>
    </w:p>
    <w:p w:rsidR="001765B0" w:rsidRPr="00210926" w:rsidRDefault="001765B0" w:rsidP="00210926">
      <w:pPr>
        <w:jc w:val="center"/>
        <w:rPr>
          <w:b/>
          <w:sz w:val="28"/>
          <w:szCs w:val="28"/>
        </w:rPr>
      </w:pPr>
    </w:p>
    <w:p w:rsidR="001765B0" w:rsidRPr="00210926" w:rsidRDefault="001765B0" w:rsidP="00210926">
      <w:pPr>
        <w:ind w:firstLine="720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Прогноз социально</w:t>
      </w:r>
      <w:r w:rsidR="002E03F7">
        <w:rPr>
          <w:sz w:val="28"/>
          <w:szCs w:val="28"/>
        </w:rPr>
        <w:t>-</w:t>
      </w:r>
      <w:r w:rsidRPr="00210926">
        <w:rPr>
          <w:sz w:val="28"/>
          <w:szCs w:val="28"/>
        </w:rPr>
        <w:t xml:space="preserve">экономического развития </w:t>
      </w:r>
      <w:r w:rsidR="00E9124A" w:rsidRPr="00210926">
        <w:rPr>
          <w:sz w:val="28"/>
          <w:szCs w:val="28"/>
        </w:rPr>
        <w:t>городского поселения</w:t>
      </w:r>
      <w:r w:rsidRPr="00210926">
        <w:rPr>
          <w:sz w:val="28"/>
          <w:szCs w:val="28"/>
        </w:rPr>
        <w:t xml:space="preserve"> Березово на 2017 год и параметры прогноза на период до 2019 года, как одна из составных частей прогноза Березовского района разработан на основе </w:t>
      </w:r>
      <w:r w:rsidR="00081979" w:rsidRPr="00210926">
        <w:rPr>
          <w:sz w:val="28"/>
          <w:szCs w:val="28"/>
        </w:rPr>
        <w:t xml:space="preserve">данных Территориального органа Федеральной службы государственной статистики по Ханты-Мансийскому автономному округу – Югре и </w:t>
      </w:r>
      <w:r w:rsidRPr="00210926">
        <w:rPr>
          <w:sz w:val="28"/>
          <w:szCs w:val="28"/>
        </w:rPr>
        <w:t xml:space="preserve">отчетных данных хозяйствующих субъектов, </w:t>
      </w:r>
      <w:r w:rsidR="00E91B95" w:rsidRPr="00210926">
        <w:rPr>
          <w:sz w:val="28"/>
          <w:szCs w:val="28"/>
        </w:rPr>
        <w:t>осуществляющих деятельность на</w:t>
      </w:r>
      <w:r w:rsidRPr="00210926">
        <w:rPr>
          <w:sz w:val="28"/>
          <w:szCs w:val="28"/>
        </w:rPr>
        <w:t xml:space="preserve"> территории городского поселения в </w:t>
      </w:r>
      <w:r w:rsidR="00E9124A" w:rsidRPr="00210926">
        <w:rPr>
          <w:sz w:val="28"/>
          <w:szCs w:val="28"/>
        </w:rPr>
        <w:t xml:space="preserve">2014 и </w:t>
      </w:r>
      <w:r w:rsidRPr="00210926">
        <w:rPr>
          <w:sz w:val="28"/>
          <w:szCs w:val="28"/>
        </w:rPr>
        <w:t>2015 год</w:t>
      </w:r>
      <w:r w:rsidR="00E9124A" w:rsidRPr="00210926">
        <w:rPr>
          <w:sz w:val="28"/>
          <w:szCs w:val="28"/>
        </w:rPr>
        <w:t>ах</w:t>
      </w:r>
      <w:r w:rsidRPr="00210926">
        <w:rPr>
          <w:sz w:val="28"/>
          <w:szCs w:val="28"/>
        </w:rPr>
        <w:t xml:space="preserve">. </w:t>
      </w:r>
    </w:p>
    <w:p w:rsidR="001765B0" w:rsidRPr="00210926" w:rsidRDefault="001765B0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Основной целью развития городско</w:t>
      </w:r>
      <w:r w:rsidR="003E1349" w:rsidRPr="00210926">
        <w:rPr>
          <w:sz w:val="28"/>
          <w:szCs w:val="28"/>
        </w:rPr>
        <w:t xml:space="preserve">го поселения Березово </w:t>
      </w:r>
      <w:r w:rsidRPr="00210926">
        <w:rPr>
          <w:sz w:val="28"/>
          <w:szCs w:val="28"/>
        </w:rPr>
        <w:t>является устойчивое повышение у</w:t>
      </w:r>
      <w:r w:rsidR="007D19D5" w:rsidRPr="00210926">
        <w:rPr>
          <w:sz w:val="28"/>
          <w:szCs w:val="28"/>
        </w:rPr>
        <w:t>ровня и качества жизни</w:t>
      </w:r>
      <w:r w:rsidRPr="00210926">
        <w:rPr>
          <w:sz w:val="28"/>
          <w:szCs w:val="28"/>
        </w:rPr>
        <w:t>, формирование благоприятной среды жизнедеятельности населения.</w:t>
      </w:r>
    </w:p>
    <w:p w:rsidR="001765B0" w:rsidRPr="00210926" w:rsidRDefault="001765B0" w:rsidP="00210926">
      <w:pPr>
        <w:pStyle w:val="21"/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hAnsi="Times New Roman"/>
          <w:szCs w:val="28"/>
        </w:rPr>
      </w:pPr>
      <w:r w:rsidRPr="00210926">
        <w:rPr>
          <w:rFonts w:ascii="Times New Roman" w:hAnsi="Times New Roman"/>
          <w:szCs w:val="28"/>
        </w:rPr>
        <w:t>Прогноз социально – экономического развития гп. Березо</w:t>
      </w:r>
      <w:r w:rsidR="007D19D5" w:rsidRPr="00210926">
        <w:rPr>
          <w:rFonts w:ascii="Times New Roman" w:hAnsi="Times New Roman"/>
          <w:szCs w:val="28"/>
        </w:rPr>
        <w:t>во на 2017 - 2019 годы выполнен</w:t>
      </w:r>
      <w:r w:rsidRPr="00210926">
        <w:rPr>
          <w:rFonts w:ascii="Times New Roman" w:hAnsi="Times New Roman"/>
          <w:szCs w:val="28"/>
        </w:rPr>
        <w:t xml:space="preserve"> в двух вариантах:</w:t>
      </w:r>
    </w:p>
    <w:p w:rsidR="001765B0" w:rsidRPr="00210926" w:rsidRDefault="001765B0" w:rsidP="00210926">
      <w:pPr>
        <w:ind w:firstLine="720"/>
        <w:jc w:val="both"/>
        <w:rPr>
          <w:sz w:val="28"/>
          <w:szCs w:val="28"/>
          <w:lang w:eastAsia="en-US"/>
        </w:rPr>
      </w:pPr>
      <w:r w:rsidRPr="00210926">
        <w:rPr>
          <w:sz w:val="28"/>
          <w:szCs w:val="28"/>
        </w:rPr>
        <w:t xml:space="preserve">- </w:t>
      </w:r>
      <w:r w:rsidR="00E9124A" w:rsidRPr="00210926">
        <w:rPr>
          <w:sz w:val="28"/>
          <w:szCs w:val="28"/>
          <w:u w:val="single"/>
        </w:rPr>
        <w:t>вариант базовый</w:t>
      </w:r>
      <w:r w:rsidRPr="00210926">
        <w:rPr>
          <w:sz w:val="28"/>
          <w:szCs w:val="28"/>
        </w:rPr>
        <w:t xml:space="preserve"> – </w:t>
      </w:r>
      <w:r w:rsidRPr="00210926">
        <w:rPr>
          <w:color w:val="000000"/>
          <w:sz w:val="28"/>
          <w:szCs w:val="28"/>
        </w:rPr>
        <w:t>характеризует развитие экономики в условиях сохранения консервативных тенденций изменения внешних факторов при сохранении консервативной бюджетной политики, в том числе в части социальных обязательств;</w:t>
      </w:r>
    </w:p>
    <w:p w:rsidR="001765B0" w:rsidRPr="00210926" w:rsidRDefault="001765B0" w:rsidP="00210926">
      <w:pPr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- </w:t>
      </w:r>
      <w:r w:rsidRPr="00210926">
        <w:rPr>
          <w:sz w:val="28"/>
          <w:szCs w:val="28"/>
          <w:u w:val="single"/>
        </w:rPr>
        <w:t>вариант целевой</w:t>
      </w:r>
      <w:r w:rsidRPr="00210926">
        <w:rPr>
          <w:sz w:val="28"/>
          <w:szCs w:val="28"/>
        </w:rPr>
        <w:t xml:space="preserve"> – ориентирует на достижение целевых показателей социально-экономического развития и решение задач стратегического планирования, с предполагаемым выходом российской экономики на траекторию устойчивого роста, снижение инфляции до уровня 4 % в 2017 году и рост производительности труда не менее чем на 5 % в среднесрочной перспективе.</w:t>
      </w:r>
    </w:p>
    <w:p w:rsidR="001765B0" w:rsidRPr="00210926" w:rsidRDefault="001765B0" w:rsidP="00210926">
      <w:pPr>
        <w:ind w:firstLine="708"/>
        <w:jc w:val="both"/>
        <w:outlineLvl w:val="8"/>
        <w:rPr>
          <w:bCs/>
          <w:sz w:val="28"/>
          <w:szCs w:val="28"/>
        </w:rPr>
      </w:pPr>
      <w:r w:rsidRPr="00210926">
        <w:rPr>
          <w:bCs/>
          <w:sz w:val="28"/>
          <w:szCs w:val="28"/>
        </w:rPr>
        <w:t>Базовый вариант прогноза предлагается использовать для разработки параметров бюджета на 2017 – 2019 годы.</w:t>
      </w:r>
    </w:p>
    <w:p w:rsidR="001765B0" w:rsidRPr="00210926" w:rsidRDefault="001765B0" w:rsidP="00210926">
      <w:pPr>
        <w:keepNext/>
        <w:widowControl w:val="0"/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Формирование прогноза социально-экономического развития городского поселения Березово на 2017-2019 годы осуществлялось на основании оценки деятельности территории 2016 года, с учетом предварительных итогов социально-экономического развития за 9 месяцев 2016 года поселения. В </w:t>
      </w:r>
      <w:r w:rsidRPr="00210926">
        <w:rPr>
          <w:color w:val="000000"/>
          <w:sz w:val="28"/>
          <w:szCs w:val="28"/>
        </w:rPr>
        <w:t>условиях сохраняющейся геополитической нестабильности</w:t>
      </w:r>
      <w:r w:rsidRPr="00210926">
        <w:rPr>
          <w:sz w:val="28"/>
          <w:szCs w:val="28"/>
        </w:rPr>
        <w:t xml:space="preserve"> на территории Российской Федерации динамика большинства показателей за итоговый период 2016 года по отношению к прошлому году не достигла сто процентного уровня по объемам:</w:t>
      </w:r>
    </w:p>
    <w:p w:rsidR="001765B0" w:rsidRPr="00210926" w:rsidRDefault="001765B0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- промышленного производства на 1,2%;</w:t>
      </w:r>
    </w:p>
    <w:p w:rsidR="001765B0" w:rsidRPr="00210926" w:rsidRDefault="001765B0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- обрабатывающих производств на 4,8%;</w:t>
      </w:r>
    </w:p>
    <w:p w:rsidR="001765B0" w:rsidRPr="00210926" w:rsidRDefault="001765B0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- производству и распределению электроэнергии, газа и воды на 5,9%. </w:t>
      </w:r>
    </w:p>
    <w:p w:rsidR="001765B0" w:rsidRPr="00210926" w:rsidRDefault="001765B0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Необходимо отметить незначите</w:t>
      </w:r>
      <w:r w:rsidR="000A6AF1" w:rsidRPr="00210926">
        <w:rPr>
          <w:sz w:val="28"/>
          <w:szCs w:val="28"/>
        </w:rPr>
        <w:t>льный рост показателей по объемам</w:t>
      </w:r>
      <w:r w:rsidRPr="00210926">
        <w:rPr>
          <w:sz w:val="28"/>
          <w:szCs w:val="28"/>
        </w:rPr>
        <w:t>:</w:t>
      </w:r>
    </w:p>
    <w:p w:rsidR="001765B0" w:rsidRPr="00210926" w:rsidRDefault="001765B0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- строительства на 5,4%;</w:t>
      </w:r>
    </w:p>
    <w:p w:rsidR="001765B0" w:rsidRPr="00210926" w:rsidRDefault="001765B0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- инвестиций в основной капитал на 0,15%;</w:t>
      </w:r>
    </w:p>
    <w:p w:rsidR="001765B0" w:rsidRPr="00210926" w:rsidRDefault="001765B0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- розничной торговли на 0,1%;</w:t>
      </w:r>
    </w:p>
    <w:p w:rsidR="001765B0" w:rsidRPr="00210926" w:rsidRDefault="001765B0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- общественного питания на 0,5%;</w:t>
      </w:r>
    </w:p>
    <w:p w:rsidR="001765B0" w:rsidRPr="00210926" w:rsidRDefault="001765B0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- платных услуг на 0,6%.</w:t>
      </w:r>
    </w:p>
    <w:p w:rsidR="001765B0" w:rsidRPr="00210926" w:rsidRDefault="001765B0" w:rsidP="00210926">
      <w:pPr>
        <w:ind w:firstLine="720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В течение прогнозируемого периода социально-экономическое развитие поселения будет реализовываться по следующим основным направлениям:</w:t>
      </w:r>
    </w:p>
    <w:p w:rsidR="00AA1D16" w:rsidRPr="00210926" w:rsidRDefault="00AA1D16" w:rsidP="002E03F7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lastRenderedPageBreak/>
        <w:t>создание условий для разв</w:t>
      </w:r>
      <w:r w:rsidR="000A6AF1" w:rsidRPr="00210926">
        <w:rPr>
          <w:sz w:val="28"/>
          <w:szCs w:val="28"/>
        </w:rPr>
        <w:t xml:space="preserve">ития  </w:t>
      </w:r>
      <w:r w:rsidRPr="00210926">
        <w:rPr>
          <w:sz w:val="28"/>
          <w:szCs w:val="28"/>
        </w:rPr>
        <w:t xml:space="preserve"> малого</w:t>
      </w:r>
      <w:r w:rsidR="000A6AF1" w:rsidRPr="00210926">
        <w:rPr>
          <w:sz w:val="28"/>
          <w:szCs w:val="28"/>
        </w:rPr>
        <w:t xml:space="preserve"> и среднего</w:t>
      </w:r>
      <w:r w:rsidRPr="00210926">
        <w:rPr>
          <w:sz w:val="28"/>
          <w:szCs w:val="28"/>
        </w:rPr>
        <w:t xml:space="preserve"> предпринимательства;</w:t>
      </w:r>
    </w:p>
    <w:p w:rsidR="00AA1D16" w:rsidRPr="00210926" w:rsidRDefault="00AA1D16" w:rsidP="002E03F7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развитие современной транспортной инфраструктуры, совершенствование улично-дорожной сети;</w:t>
      </w:r>
    </w:p>
    <w:p w:rsidR="00AA1D16" w:rsidRPr="00210926" w:rsidRDefault="00AA1D16" w:rsidP="002E03F7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содействие в развитии </w:t>
      </w:r>
      <w:r w:rsidR="00A81A76" w:rsidRPr="00210926">
        <w:rPr>
          <w:sz w:val="28"/>
          <w:szCs w:val="28"/>
        </w:rPr>
        <w:t>сельскохозяйственного</w:t>
      </w:r>
      <w:r w:rsidRPr="00210926">
        <w:rPr>
          <w:sz w:val="28"/>
          <w:szCs w:val="28"/>
        </w:rPr>
        <w:t xml:space="preserve"> производства</w:t>
      </w:r>
      <w:r w:rsidR="00A81A76" w:rsidRPr="00210926">
        <w:rPr>
          <w:sz w:val="28"/>
          <w:szCs w:val="28"/>
        </w:rPr>
        <w:t>;</w:t>
      </w:r>
    </w:p>
    <w:p w:rsidR="000A6AF1" w:rsidRPr="00210926" w:rsidRDefault="000A6AF1" w:rsidP="002E03F7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финансовому оздоровлению предприятий ЖКХ;</w:t>
      </w:r>
    </w:p>
    <w:p w:rsidR="00AA1D16" w:rsidRPr="00210926" w:rsidRDefault="00AA1D16" w:rsidP="002E03F7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улучшение жилищных условий населения;</w:t>
      </w:r>
    </w:p>
    <w:p w:rsidR="001765B0" w:rsidRPr="00210926" w:rsidRDefault="001765B0" w:rsidP="002E03F7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содействие занятости населения, снижение уровня регистрируемой безработицы, создание временных рабочих мест;</w:t>
      </w:r>
    </w:p>
    <w:p w:rsidR="001765B0" w:rsidRPr="00210926" w:rsidRDefault="001765B0" w:rsidP="002E03F7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обеспечение выполнения мероприятий по охране окружающей среды, благоустройству;</w:t>
      </w:r>
    </w:p>
    <w:p w:rsidR="001765B0" w:rsidRPr="00210926" w:rsidRDefault="003B0E56" w:rsidP="002E03F7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обеспечение условий для развития физической культуры, массового отдыха, </w:t>
      </w:r>
      <w:r w:rsidR="00AA1D16" w:rsidRPr="00210926">
        <w:rPr>
          <w:sz w:val="28"/>
          <w:szCs w:val="28"/>
        </w:rPr>
        <w:t>местного традиционного народного художественного творчества, возрождение народных художественных промыслов.</w:t>
      </w:r>
    </w:p>
    <w:p w:rsidR="001765B0" w:rsidRPr="00210926" w:rsidRDefault="001765B0" w:rsidP="002109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green"/>
        </w:rPr>
      </w:pPr>
    </w:p>
    <w:p w:rsidR="001765B0" w:rsidRPr="00210926" w:rsidRDefault="001765B0" w:rsidP="00210926">
      <w:pPr>
        <w:pStyle w:val="4"/>
        <w:numPr>
          <w:ilvl w:val="0"/>
          <w:numId w:val="34"/>
        </w:numPr>
        <w:spacing w:before="0" w:after="0"/>
        <w:jc w:val="center"/>
        <w:rPr>
          <w:szCs w:val="28"/>
        </w:rPr>
      </w:pPr>
      <w:r w:rsidRPr="00210926">
        <w:rPr>
          <w:szCs w:val="28"/>
        </w:rPr>
        <w:t>Демографическая ситуация и рынок труда</w:t>
      </w:r>
    </w:p>
    <w:p w:rsidR="001765B0" w:rsidRPr="00210926" w:rsidRDefault="001765B0" w:rsidP="00210926">
      <w:pPr>
        <w:suppressAutoHyphens/>
        <w:jc w:val="both"/>
        <w:rPr>
          <w:b/>
          <w:sz w:val="28"/>
          <w:szCs w:val="28"/>
        </w:rPr>
      </w:pPr>
    </w:p>
    <w:p w:rsidR="001765B0" w:rsidRPr="00210926" w:rsidRDefault="001765B0" w:rsidP="002E03F7">
      <w:pPr>
        <w:suppressAutoHyphens/>
        <w:ind w:firstLine="708"/>
        <w:jc w:val="both"/>
        <w:rPr>
          <w:b/>
          <w:sz w:val="28"/>
          <w:szCs w:val="28"/>
        </w:rPr>
      </w:pPr>
      <w:r w:rsidRPr="00210926">
        <w:rPr>
          <w:b/>
          <w:sz w:val="28"/>
          <w:szCs w:val="28"/>
        </w:rPr>
        <w:t>1.1.Демографическая ситуация</w:t>
      </w:r>
    </w:p>
    <w:p w:rsidR="001765B0" w:rsidRPr="00210926" w:rsidRDefault="001765B0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Сбалансированное демографическое развитие территории гп. Березово будет в определенной мере зависеть от успехов социально-экономического развития Березовского района, возможностей бюджета по финансированию мероприятий и программ развития социальной сферы.</w:t>
      </w:r>
    </w:p>
    <w:p w:rsidR="001765B0" w:rsidRPr="00210926" w:rsidRDefault="001765B0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По информации Федеральной службы государственной статистики среднегодовая численность постоянного населения территории гп. Березово в 2015 году составила 7,70 тыс. человек (93 % населения составляет городское население), уменьшившись по сравнению с соответствующим периодом прошлого года на 1,5% или на 0,12 тыс. человек.</w:t>
      </w:r>
    </w:p>
    <w:p w:rsidR="001765B0" w:rsidRPr="00210926" w:rsidRDefault="001765B0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По базовому варианту прогноза продолжится тенденция незначительного снижения численности постоянного населения на территории городского поселения с 7,42 тыс. человек до 7,17 тыс. человек, по причине р</w:t>
      </w:r>
      <w:r w:rsidRPr="00210926">
        <w:rPr>
          <w:bCs/>
          <w:sz w:val="28"/>
          <w:szCs w:val="28"/>
        </w:rPr>
        <w:t xml:space="preserve">егулярного миграционного оттока населения. </w:t>
      </w:r>
      <w:r w:rsidRPr="00210926">
        <w:rPr>
          <w:sz w:val="28"/>
          <w:szCs w:val="28"/>
        </w:rPr>
        <w:t xml:space="preserve">По данным Федеральной службы государственной статистики миграционная убыль населения в 2015 году составила (-184) человека, которая увеличилась в 1,3 раза к уровню  2014 года – (-138) человек. По оценке 2016 года миграционный прирост населения на территории городского </w:t>
      </w:r>
      <w:r w:rsidR="005C49ED" w:rsidRPr="00210926">
        <w:rPr>
          <w:sz w:val="28"/>
          <w:szCs w:val="28"/>
        </w:rPr>
        <w:t>поселения составит (-182</w:t>
      </w:r>
      <w:r w:rsidRPr="00210926">
        <w:rPr>
          <w:sz w:val="28"/>
          <w:szCs w:val="28"/>
        </w:rPr>
        <w:t>) человек, на прогнозный перио</w:t>
      </w:r>
      <w:r w:rsidR="005C49ED" w:rsidRPr="00210926">
        <w:rPr>
          <w:sz w:val="28"/>
          <w:szCs w:val="28"/>
        </w:rPr>
        <w:t>д незначительно снизится с (-180) до (-17</w:t>
      </w:r>
      <w:r w:rsidRPr="00210926">
        <w:rPr>
          <w:sz w:val="28"/>
          <w:szCs w:val="28"/>
        </w:rPr>
        <w:t>4) человек к 2019 году.</w:t>
      </w:r>
    </w:p>
    <w:p w:rsidR="001765B0" w:rsidRPr="00210926" w:rsidRDefault="001765B0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Определяющим фактором, влияющим на формирование численности населения, является естественный прирост, который с положительной тенденцией стабильно фиксируется в течение последних ряда лет в гп. Березово.</w:t>
      </w:r>
    </w:p>
    <w:p w:rsidR="001765B0" w:rsidRPr="00210926" w:rsidRDefault="001765B0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В 2015 году естественный прирост составил 37 человек, рождаемость населения над смертностью превысила в 1,4 раза. Сценарные условия на прогнозный период запланированы с 44 до 61 человек</w:t>
      </w:r>
      <w:r w:rsidR="00530841" w:rsidRPr="00210926">
        <w:rPr>
          <w:sz w:val="28"/>
          <w:szCs w:val="28"/>
        </w:rPr>
        <w:t>а</w:t>
      </w:r>
      <w:r w:rsidRPr="00210926">
        <w:rPr>
          <w:sz w:val="28"/>
          <w:szCs w:val="28"/>
        </w:rPr>
        <w:t>, коэффициент естественного прироста населения составит с 5,93 до 8,51 на 1 000 человек населения к 2019 году.</w:t>
      </w:r>
    </w:p>
    <w:p w:rsidR="001765B0" w:rsidRPr="00210926" w:rsidRDefault="001765B0" w:rsidP="00210926">
      <w:pPr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Активные меры, направленные на снижение преждевременной смертности, улучшение репродуктивного здоровья населения, повышение уровня </w:t>
      </w:r>
      <w:r w:rsidRPr="00210926">
        <w:rPr>
          <w:sz w:val="28"/>
          <w:szCs w:val="28"/>
        </w:rPr>
        <w:lastRenderedPageBreak/>
        <w:t>рождаемости, укрепление семьи, увеличение продолжительности жизни, позволят достигнуть решения экономических и социальных задач развития территории гп. Березово.</w:t>
      </w:r>
    </w:p>
    <w:p w:rsidR="001765B0" w:rsidRPr="00210926" w:rsidRDefault="001765B0" w:rsidP="00210926">
      <w:pPr>
        <w:rPr>
          <w:sz w:val="28"/>
          <w:szCs w:val="28"/>
        </w:rPr>
      </w:pPr>
    </w:p>
    <w:p w:rsidR="001765B0" w:rsidRPr="00210926" w:rsidRDefault="001765B0" w:rsidP="002E03F7">
      <w:pPr>
        <w:pStyle w:val="210"/>
        <w:ind w:firstLine="708"/>
        <w:rPr>
          <w:b/>
          <w:szCs w:val="28"/>
        </w:rPr>
      </w:pPr>
      <w:r w:rsidRPr="00210926">
        <w:rPr>
          <w:b/>
          <w:szCs w:val="28"/>
        </w:rPr>
        <w:t>1.2. Численность трудовых ресурсов</w:t>
      </w:r>
    </w:p>
    <w:p w:rsidR="008E0CB1" w:rsidRPr="00210926" w:rsidRDefault="008E0CB1" w:rsidP="00210926">
      <w:pPr>
        <w:ind w:firstLine="720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В современных условиях особенно актуальны вопросы прогнозирования занятости в системе местного самоуправления, а также разработка планово-программных методов в управлении процессами занятости. В среднесрочной перспективе ситуация на рынке труда будет формироваться под воздействием демографического фактора, а также спроса работодателей на рабочую силу.</w:t>
      </w:r>
    </w:p>
    <w:p w:rsidR="008E0CB1" w:rsidRPr="00210926" w:rsidRDefault="008E0CB1" w:rsidP="00210926">
      <w:pPr>
        <w:ind w:firstLine="720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Инструментом реализации задач, направленных на содействие занятости населения гп. Березово, являются мероприятия муниципальной программы «Повышение эффективности муниципального управления в городском поселении Березово на 201</w:t>
      </w:r>
      <w:r w:rsidR="00A7176E" w:rsidRPr="00210926">
        <w:rPr>
          <w:sz w:val="28"/>
          <w:szCs w:val="28"/>
        </w:rPr>
        <w:t>6</w:t>
      </w:r>
      <w:r w:rsidRPr="00210926">
        <w:rPr>
          <w:sz w:val="28"/>
          <w:szCs w:val="28"/>
        </w:rPr>
        <w:t xml:space="preserve"> – 2020 годы».</w:t>
      </w:r>
    </w:p>
    <w:p w:rsidR="008E0CB1" w:rsidRPr="00210926" w:rsidRDefault="008E0CB1" w:rsidP="00210926">
      <w:pPr>
        <w:ind w:firstLine="720"/>
        <w:jc w:val="both"/>
        <w:rPr>
          <w:sz w:val="28"/>
          <w:szCs w:val="28"/>
        </w:rPr>
      </w:pPr>
      <w:r w:rsidRPr="00210926">
        <w:rPr>
          <w:sz w:val="28"/>
          <w:szCs w:val="28"/>
          <w:lang w:eastAsia="ar-SA"/>
        </w:rPr>
        <w:t>Среднегодовая численность трудовых ресурсов гп. Березово в 2015 году составила 5,25 тыс. человек, в том числе экономически активное население 4,99 тыс. человек или 95% от общей численности трудовых ресурсов.</w:t>
      </w:r>
    </w:p>
    <w:p w:rsidR="008E0CB1" w:rsidRPr="00210926" w:rsidRDefault="008E0CB1" w:rsidP="00210926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10926">
        <w:rPr>
          <w:sz w:val="28"/>
          <w:szCs w:val="28"/>
          <w:lang w:eastAsia="ar-SA"/>
        </w:rPr>
        <w:t xml:space="preserve">По оценке 2016 года трудовые ресурсы составят 5,25 тыс. человек, а численность экономически активного населения – 5,0 тыс. человек или 95,2% от общей численности трудовых ресурсов. </w:t>
      </w:r>
    </w:p>
    <w:p w:rsidR="008E0CB1" w:rsidRPr="00210926" w:rsidRDefault="008E0CB1" w:rsidP="00210926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10926">
        <w:rPr>
          <w:sz w:val="28"/>
          <w:szCs w:val="28"/>
          <w:lang w:eastAsia="ar-SA"/>
        </w:rPr>
        <w:t>Ситуация на рынке труда в 2017 – 2019 годы по базовому сценарию развития будет иметь не высокую, но положительную динамику, с постепенным увеличением численности трудовых ресурсов от 5,26 до 5,27 тыс. человек, за счет сокращения миграционного оттока трудоспособного населения. Незначительное увеличение численности занятых в экономике от 4,87 до 4,96 тыс. человек в прогнозный период обусловлено ростом трудозанятости в частном секторе.</w:t>
      </w:r>
    </w:p>
    <w:p w:rsidR="008E0CB1" w:rsidRPr="00210926" w:rsidRDefault="008E0CB1" w:rsidP="00210926">
      <w:pPr>
        <w:ind w:firstLine="540"/>
        <w:jc w:val="both"/>
        <w:rPr>
          <w:rFonts w:eastAsia="Calibri"/>
          <w:sz w:val="28"/>
          <w:szCs w:val="28"/>
        </w:rPr>
      </w:pPr>
      <w:r w:rsidRPr="00210926">
        <w:rPr>
          <w:rFonts w:eastAsia="Calibri"/>
          <w:sz w:val="28"/>
          <w:szCs w:val="28"/>
        </w:rPr>
        <w:t xml:space="preserve">Структура численности занятых в экономике населения </w:t>
      </w:r>
      <w:r w:rsidR="00F61220" w:rsidRPr="00210926">
        <w:rPr>
          <w:rFonts w:eastAsia="Calibri"/>
          <w:sz w:val="28"/>
          <w:szCs w:val="28"/>
        </w:rPr>
        <w:t>городского поселения Березово</w:t>
      </w:r>
      <w:r w:rsidRPr="00210926">
        <w:rPr>
          <w:rFonts w:eastAsia="Calibri"/>
          <w:sz w:val="28"/>
          <w:szCs w:val="28"/>
        </w:rPr>
        <w:t xml:space="preserve"> в 2015 году сложилась следующим образом: социальная сфера – 58,9</w:t>
      </w:r>
      <w:r w:rsidR="00B058F1" w:rsidRPr="00210926">
        <w:rPr>
          <w:rFonts w:eastAsia="Calibri"/>
          <w:sz w:val="28"/>
          <w:szCs w:val="28"/>
        </w:rPr>
        <w:t>%</w:t>
      </w:r>
      <w:r w:rsidRPr="00210926">
        <w:rPr>
          <w:rFonts w:eastAsia="Calibri"/>
          <w:sz w:val="28"/>
          <w:szCs w:val="28"/>
        </w:rPr>
        <w:t xml:space="preserve">, услуги – 18,8%, электроэнергетика – 10,1%, транспорт и связь – 9,9%, обрабатывающие производства – 1,4%, строительство – 0,9%. </w:t>
      </w:r>
      <w:r w:rsidRPr="00210926">
        <w:rPr>
          <w:sz w:val="28"/>
          <w:szCs w:val="28"/>
        </w:rPr>
        <w:t xml:space="preserve">В период 2017 – 2019 годов прогнозируется сохранение сложившейся структуры занятости. </w:t>
      </w:r>
    </w:p>
    <w:p w:rsidR="008E0CB1" w:rsidRPr="00210926" w:rsidRDefault="008E0CB1" w:rsidP="00210926">
      <w:pPr>
        <w:ind w:firstLine="709"/>
        <w:jc w:val="both"/>
        <w:rPr>
          <w:sz w:val="28"/>
          <w:szCs w:val="28"/>
        </w:rPr>
      </w:pPr>
      <w:r w:rsidRPr="00210926">
        <w:rPr>
          <w:rFonts w:eastAsia="Calibri"/>
          <w:sz w:val="28"/>
          <w:szCs w:val="28"/>
        </w:rPr>
        <w:t>На 01.01.2016 года численность безработных граждан зарегистрированных в службе занятости населения составила 132 человека,</w:t>
      </w:r>
      <w:r w:rsidR="00D16776" w:rsidRPr="00210926">
        <w:rPr>
          <w:rFonts w:eastAsia="Calibri"/>
          <w:sz w:val="28"/>
          <w:szCs w:val="28"/>
        </w:rPr>
        <w:t xml:space="preserve"> </w:t>
      </w:r>
      <w:r w:rsidRPr="00210926">
        <w:rPr>
          <w:rFonts w:eastAsia="Calibri"/>
          <w:sz w:val="28"/>
          <w:szCs w:val="28"/>
        </w:rPr>
        <w:t xml:space="preserve"> и увеличилась по сравнению с аналогичным периодом 2014 года на 56 человек, или на 73,7%</w:t>
      </w:r>
      <w:r w:rsidR="009224B3" w:rsidRPr="00210926">
        <w:rPr>
          <w:rFonts w:eastAsia="Calibri"/>
          <w:sz w:val="28"/>
          <w:szCs w:val="28"/>
        </w:rPr>
        <w:t xml:space="preserve"> </w:t>
      </w:r>
      <w:r w:rsidRPr="00210926">
        <w:rPr>
          <w:rFonts w:eastAsia="Calibri"/>
          <w:sz w:val="28"/>
          <w:szCs w:val="28"/>
        </w:rPr>
        <w:t xml:space="preserve"> (на 01.01.2015 года – 76 человек), </w:t>
      </w:r>
      <w:r w:rsidRPr="00210926">
        <w:rPr>
          <w:sz w:val="28"/>
          <w:szCs w:val="28"/>
        </w:rPr>
        <w:t>по причине сезонной незанятости, снятия с учёта безработных граждан в связи с окончанием периода выплаты пособия, текучести кадров на предприятиях и организациях района.</w:t>
      </w:r>
    </w:p>
    <w:p w:rsidR="008E0CB1" w:rsidRPr="00210926" w:rsidRDefault="008E0CB1" w:rsidP="00210926">
      <w:pPr>
        <w:ind w:firstLine="708"/>
        <w:jc w:val="both"/>
        <w:rPr>
          <w:bCs/>
          <w:sz w:val="28"/>
          <w:szCs w:val="28"/>
        </w:rPr>
      </w:pPr>
      <w:r w:rsidRPr="00210926">
        <w:rPr>
          <w:sz w:val="28"/>
          <w:szCs w:val="28"/>
        </w:rPr>
        <w:t>Оценка численности безработных граждан в 2016 году, зарегистрированных в службе занятости составит 145 человек, в прогнозный период показатель определен от 144 до 138 человек</w:t>
      </w:r>
      <w:r w:rsidRPr="00210926">
        <w:rPr>
          <w:bCs/>
          <w:sz w:val="28"/>
          <w:szCs w:val="28"/>
        </w:rPr>
        <w:t>.</w:t>
      </w:r>
    </w:p>
    <w:p w:rsidR="008E0CB1" w:rsidRPr="00210926" w:rsidRDefault="008E0CB1" w:rsidP="00210926">
      <w:pPr>
        <w:ind w:firstLine="708"/>
        <w:jc w:val="both"/>
        <w:rPr>
          <w:rFonts w:eastAsia="Calibri"/>
          <w:sz w:val="28"/>
          <w:szCs w:val="28"/>
        </w:rPr>
      </w:pPr>
      <w:r w:rsidRPr="00210926">
        <w:rPr>
          <w:rFonts w:eastAsia="Calibri"/>
          <w:sz w:val="28"/>
          <w:szCs w:val="28"/>
        </w:rPr>
        <w:t xml:space="preserve">Уровень зарегистрированной безработицы за отчетный период составил 2,65% (на 01.01.2015 года – 1,52%), в </w:t>
      </w:r>
      <w:r w:rsidRPr="00210926">
        <w:rPr>
          <w:rFonts w:eastAsia="Calibri"/>
          <w:bCs/>
          <w:sz w:val="28"/>
          <w:szCs w:val="28"/>
        </w:rPr>
        <w:t>прогнозный период до 2019 года ожидаемый уровень безработицы определен с положительной динамикой до 2,71% по базовому варианту.</w:t>
      </w:r>
    </w:p>
    <w:p w:rsidR="008E0CB1" w:rsidRPr="00210926" w:rsidRDefault="008E0CB1" w:rsidP="00210926">
      <w:pPr>
        <w:ind w:firstLine="720"/>
        <w:jc w:val="both"/>
        <w:rPr>
          <w:rFonts w:eastAsia="Calibri"/>
          <w:sz w:val="28"/>
          <w:szCs w:val="28"/>
        </w:rPr>
      </w:pPr>
      <w:r w:rsidRPr="00210926">
        <w:rPr>
          <w:rFonts w:eastAsia="Calibri"/>
          <w:sz w:val="28"/>
          <w:szCs w:val="28"/>
        </w:rPr>
        <w:lastRenderedPageBreak/>
        <w:t>В 2015 году за содействием в поиске подходящей работы обратилось (без учета граждан на начало года) 888 человек, что на 28,3% больше, по сравнению с аналогичным периодом прошлого года (692 человека), по причине сокращения численности работающих на предприятиях гп. Березово. По состоянию на 01.01.2016 года напряженность на рынке труда Березовского района составила 3,1 человека на 1 рабочее место (01.01.2015 года – 2,9).</w:t>
      </w:r>
    </w:p>
    <w:p w:rsidR="008E0CB1" w:rsidRPr="00210926" w:rsidRDefault="008E0CB1" w:rsidP="0021092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210926">
        <w:rPr>
          <w:bCs/>
          <w:sz w:val="28"/>
          <w:szCs w:val="28"/>
        </w:rPr>
        <w:t>Социально-демографические проблемы и проблемы использования трудовых ресурсов обусловлены сложившейся спецификой социального развития городского поселения и уровнем подготовки профессиональных кадров.</w:t>
      </w:r>
      <w:r w:rsidRPr="00210926">
        <w:rPr>
          <w:sz w:val="28"/>
          <w:szCs w:val="28"/>
        </w:rPr>
        <w:t xml:space="preserve"> Создание условий и механизмов для привлечения востребованных экономикой высококвалифицированных и квалифицированных специалистов разного профиля на постоянное место жительства будет способствовать росту и накоплению человеческого капитала, обеспечивающего экономический рост и благосостояние городского поселения.</w:t>
      </w:r>
    </w:p>
    <w:p w:rsidR="008E0CB1" w:rsidRPr="00210926" w:rsidRDefault="008E0CB1" w:rsidP="00210926">
      <w:pPr>
        <w:pStyle w:val="210"/>
        <w:rPr>
          <w:szCs w:val="28"/>
        </w:rPr>
      </w:pPr>
    </w:p>
    <w:p w:rsidR="001765B0" w:rsidRPr="00210926" w:rsidRDefault="001765B0" w:rsidP="00210926">
      <w:pPr>
        <w:pStyle w:val="4"/>
        <w:spacing w:before="0" w:after="0"/>
        <w:ind w:firstLine="540"/>
        <w:jc w:val="center"/>
        <w:rPr>
          <w:szCs w:val="28"/>
        </w:rPr>
      </w:pPr>
      <w:r w:rsidRPr="00210926">
        <w:rPr>
          <w:szCs w:val="28"/>
        </w:rPr>
        <w:t>2. Промышленность</w:t>
      </w:r>
    </w:p>
    <w:p w:rsidR="001765B0" w:rsidRPr="00210926" w:rsidRDefault="001765B0" w:rsidP="00210926">
      <w:pPr>
        <w:ind w:firstLine="540"/>
        <w:jc w:val="both"/>
        <w:rPr>
          <w:sz w:val="28"/>
          <w:szCs w:val="28"/>
        </w:rPr>
      </w:pPr>
    </w:p>
    <w:p w:rsidR="001765B0" w:rsidRPr="00210926" w:rsidRDefault="001765B0" w:rsidP="00210926">
      <w:pPr>
        <w:pStyle w:val="21"/>
        <w:spacing w:line="240" w:lineRule="auto"/>
        <w:rPr>
          <w:rFonts w:ascii="Times New Roman" w:hAnsi="Times New Roman"/>
          <w:szCs w:val="28"/>
        </w:rPr>
      </w:pPr>
      <w:r w:rsidRPr="00210926">
        <w:rPr>
          <w:rFonts w:ascii="Times New Roman" w:hAnsi="Times New Roman"/>
          <w:szCs w:val="28"/>
        </w:rPr>
        <w:t>По итогам социально-экономического развития городского поселения Березово 2015 года можно предположить, что внутренние и внешние факторы благоприятствуют развитию экономики по базовому сценарию, который подразумевает вариант инерционного развития с сохранением в прогнозируемом периоде тенденций и внешних</w:t>
      </w:r>
      <w:r w:rsidR="009224B3" w:rsidRPr="00210926">
        <w:rPr>
          <w:rFonts w:ascii="Times New Roman" w:hAnsi="Times New Roman"/>
          <w:szCs w:val="28"/>
        </w:rPr>
        <w:t>,</w:t>
      </w:r>
      <w:r w:rsidRPr="00210926">
        <w:rPr>
          <w:rFonts w:ascii="Times New Roman" w:hAnsi="Times New Roman"/>
          <w:szCs w:val="28"/>
        </w:rPr>
        <w:t xml:space="preserve"> и внутренних условий развития экономики.</w:t>
      </w:r>
    </w:p>
    <w:p w:rsidR="001765B0" w:rsidRPr="00210926" w:rsidRDefault="001765B0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Промышленность городского поселения Березово представлена следующими видами экономической деятельности (доля от общего объема промышленного производства):</w:t>
      </w:r>
    </w:p>
    <w:p w:rsidR="001765B0" w:rsidRPr="00210926" w:rsidRDefault="001765B0" w:rsidP="002109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10926">
        <w:rPr>
          <w:sz w:val="28"/>
          <w:szCs w:val="28"/>
        </w:rPr>
        <w:t>Динамика темпов промышленного производства</w:t>
      </w:r>
    </w:p>
    <w:p w:rsidR="001765B0" w:rsidRPr="00210926" w:rsidRDefault="001765B0" w:rsidP="002109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10926">
        <w:rPr>
          <w:sz w:val="28"/>
          <w:szCs w:val="28"/>
        </w:rPr>
        <w:t>по основным видам деятельности</w:t>
      </w:r>
    </w:p>
    <w:p w:rsidR="001765B0" w:rsidRPr="00210926" w:rsidRDefault="001765B0" w:rsidP="002109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10926">
        <w:rPr>
          <w:sz w:val="28"/>
          <w:szCs w:val="28"/>
        </w:rPr>
        <w:t>(в процентах)</w:t>
      </w:r>
    </w:p>
    <w:tbl>
      <w:tblPr>
        <w:tblW w:w="10170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1134"/>
        <w:gridCol w:w="1134"/>
        <w:gridCol w:w="1134"/>
        <w:gridCol w:w="1134"/>
        <w:gridCol w:w="1134"/>
      </w:tblGrid>
      <w:tr w:rsidR="001765B0" w:rsidRPr="00210926" w:rsidTr="00781253"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210926" w:rsidRDefault="001765B0" w:rsidP="00210926">
            <w:pPr>
              <w:widowControl w:val="0"/>
              <w:autoSpaceDE w:val="0"/>
              <w:autoSpaceDN w:val="0"/>
              <w:adjustRightInd w:val="0"/>
              <w:ind w:hanging="242"/>
              <w:jc w:val="center"/>
              <w:rPr>
                <w:b/>
                <w:sz w:val="28"/>
                <w:szCs w:val="28"/>
              </w:rPr>
            </w:pPr>
            <w:r w:rsidRPr="00210926">
              <w:rPr>
                <w:b/>
                <w:sz w:val="28"/>
                <w:szCs w:val="28"/>
              </w:rPr>
              <w:t>Наименование основных видов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210926" w:rsidRDefault="001765B0" w:rsidP="00210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0926">
              <w:rPr>
                <w:b/>
                <w:sz w:val="28"/>
                <w:szCs w:val="28"/>
              </w:rPr>
              <w:t>2015 год, 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210926" w:rsidRDefault="001765B0" w:rsidP="00210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0926">
              <w:rPr>
                <w:b/>
                <w:sz w:val="28"/>
                <w:szCs w:val="28"/>
              </w:rPr>
              <w:t>2016 год, оценка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210926" w:rsidRDefault="001765B0" w:rsidP="00210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0926">
              <w:rPr>
                <w:b/>
                <w:sz w:val="28"/>
                <w:szCs w:val="28"/>
              </w:rPr>
              <w:t>Прогноз</w:t>
            </w:r>
          </w:p>
        </w:tc>
      </w:tr>
      <w:tr w:rsidR="001765B0" w:rsidRPr="00210926" w:rsidTr="00781253"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210926" w:rsidRDefault="001765B0" w:rsidP="0021092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210926" w:rsidRDefault="001765B0" w:rsidP="0021092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210926" w:rsidRDefault="001765B0" w:rsidP="0021092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210926" w:rsidRDefault="001765B0" w:rsidP="00210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0926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210926" w:rsidRDefault="001765B0" w:rsidP="00210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0926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210926" w:rsidRDefault="001765B0" w:rsidP="00210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0926">
              <w:rPr>
                <w:b/>
                <w:sz w:val="28"/>
                <w:szCs w:val="28"/>
              </w:rPr>
              <w:t>2019 год</w:t>
            </w:r>
          </w:p>
        </w:tc>
      </w:tr>
      <w:tr w:rsidR="001765B0" w:rsidRPr="00210926" w:rsidTr="0078125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210926" w:rsidRDefault="001765B0" w:rsidP="002109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926">
              <w:rPr>
                <w:sz w:val="28"/>
                <w:szCs w:val="28"/>
              </w:rPr>
              <w:t>Промышленное производство (</w:t>
            </w:r>
            <w:hyperlink r:id="rId13" w:history="1">
              <w:r w:rsidRPr="00210926">
                <w:rPr>
                  <w:color w:val="0000FF"/>
                  <w:sz w:val="28"/>
                  <w:szCs w:val="28"/>
                </w:rPr>
                <w:t>D</w:t>
              </w:r>
            </w:hyperlink>
            <w:r w:rsidRPr="00210926">
              <w:rPr>
                <w:sz w:val="28"/>
                <w:szCs w:val="28"/>
              </w:rPr>
              <w:t xml:space="preserve"> + </w:t>
            </w:r>
            <w:hyperlink r:id="rId14" w:history="1">
              <w:r w:rsidRPr="00210926">
                <w:rPr>
                  <w:color w:val="0000FF"/>
                  <w:sz w:val="28"/>
                  <w:szCs w:val="28"/>
                </w:rPr>
                <w:t>E</w:t>
              </w:r>
            </w:hyperlink>
            <w:r w:rsidRPr="00210926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210926" w:rsidRDefault="001765B0" w:rsidP="0021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0926">
              <w:rPr>
                <w:sz w:val="28"/>
                <w:szCs w:val="28"/>
              </w:rPr>
              <w:t>68,35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210926" w:rsidRDefault="001765B0" w:rsidP="0021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0926">
              <w:rPr>
                <w:sz w:val="28"/>
                <w:szCs w:val="28"/>
              </w:rPr>
              <w:t>100,71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210926" w:rsidRDefault="001765B0" w:rsidP="0021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0926">
              <w:rPr>
                <w:sz w:val="28"/>
                <w:szCs w:val="28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210926" w:rsidRDefault="001765B0" w:rsidP="0021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0926">
              <w:rPr>
                <w:sz w:val="28"/>
                <w:szCs w:val="28"/>
              </w:rPr>
              <w:t>101,83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210926" w:rsidRDefault="001765B0" w:rsidP="0021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0926">
              <w:rPr>
                <w:sz w:val="28"/>
                <w:szCs w:val="28"/>
              </w:rPr>
              <w:t>102,58</w:t>
            </w:r>
          </w:p>
        </w:tc>
      </w:tr>
      <w:tr w:rsidR="001765B0" w:rsidRPr="00210926" w:rsidTr="0078125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210926" w:rsidRDefault="001765B0" w:rsidP="002109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926">
              <w:rPr>
                <w:sz w:val="28"/>
                <w:szCs w:val="28"/>
              </w:rPr>
              <w:t xml:space="preserve">Обрабатывающие производства, </w:t>
            </w:r>
            <w:hyperlink r:id="rId15" w:history="1">
              <w:r w:rsidRPr="00210926">
                <w:rPr>
                  <w:color w:val="0000FF"/>
                  <w:sz w:val="28"/>
                  <w:szCs w:val="28"/>
                </w:rPr>
                <w:t>раздел D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210926" w:rsidRDefault="001765B0" w:rsidP="0021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0926">
              <w:rPr>
                <w:sz w:val="28"/>
                <w:szCs w:val="28"/>
              </w:rPr>
              <w:t>73,75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210926" w:rsidRDefault="001765B0" w:rsidP="0021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0926">
              <w:rPr>
                <w:sz w:val="28"/>
                <w:szCs w:val="28"/>
              </w:rPr>
              <w:t>111,3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210926" w:rsidRDefault="001765B0" w:rsidP="0021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0926">
              <w:rPr>
                <w:sz w:val="28"/>
                <w:szCs w:val="28"/>
              </w:rPr>
              <w:t>112,04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210926" w:rsidRDefault="001765B0" w:rsidP="0021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0926">
              <w:rPr>
                <w:sz w:val="28"/>
                <w:szCs w:val="28"/>
              </w:rPr>
              <w:t>112,86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210926" w:rsidRDefault="001765B0" w:rsidP="0021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0926">
              <w:rPr>
                <w:sz w:val="28"/>
                <w:szCs w:val="28"/>
              </w:rPr>
              <w:t>113,26</w:t>
            </w:r>
          </w:p>
        </w:tc>
      </w:tr>
      <w:tr w:rsidR="001765B0" w:rsidRPr="00210926" w:rsidTr="0078125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210926" w:rsidRDefault="001765B0" w:rsidP="002109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926">
              <w:rPr>
                <w:sz w:val="28"/>
                <w:szCs w:val="28"/>
              </w:rPr>
              <w:t xml:space="preserve">Производство и распределение электроэнергии, газа и воды, </w:t>
            </w:r>
            <w:hyperlink r:id="rId16" w:history="1">
              <w:r w:rsidRPr="00210926">
                <w:rPr>
                  <w:color w:val="0000FF"/>
                  <w:sz w:val="28"/>
                  <w:szCs w:val="28"/>
                </w:rPr>
                <w:t>раздел E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210926" w:rsidRDefault="001765B0" w:rsidP="0021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0926">
              <w:rPr>
                <w:sz w:val="28"/>
                <w:szCs w:val="28"/>
              </w:rPr>
              <w:t>90</w:t>
            </w:r>
            <w:r w:rsidR="00702E91" w:rsidRPr="00210926">
              <w:rPr>
                <w:sz w:val="28"/>
                <w:szCs w:val="28"/>
              </w:rPr>
              <w:t>,</w:t>
            </w:r>
            <w:r w:rsidRPr="00210926"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210926" w:rsidRDefault="001765B0" w:rsidP="0021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0926">
              <w:rPr>
                <w:sz w:val="28"/>
                <w:szCs w:val="28"/>
              </w:rPr>
              <w:t>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210926" w:rsidRDefault="001765B0" w:rsidP="0021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0926">
              <w:rPr>
                <w:sz w:val="28"/>
                <w:szCs w:val="28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210926" w:rsidRDefault="001765B0" w:rsidP="0021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0926">
              <w:rPr>
                <w:sz w:val="28"/>
                <w:szCs w:val="28"/>
              </w:rPr>
              <w:t>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210926" w:rsidRDefault="001765B0" w:rsidP="0021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0926">
              <w:rPr>
                <w:sz w:val="28"/>
                <w:szCs w:val="28"/>
              </w:rPr>
              <w:t>98,9</w:t>
            </w:r>
          </w:p>
        </w:tc>
      </w:tr>
    </w:tbl>
    <w:p w:rsidR="001765B0" w:rsidRPr="00210926" w:rsidRDefault="001765B0" w:rsidP="00210926">
      <w:pPr>
        <w:ind w:firstLine="709"/>
        <w:jc w:val="both"/>
        <w:rPr>
          <w:sz w:val="28"/>
          <w:szCs w:val="28"/>
        </w:rPr>
      </w:pPr>
    </w:p>
    <w:p w:rsidR="001765B0" w:rsidRPr="00210926" w:rsidRDefault="001765B0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В связи с геополитической ситуацией на территории Российской Федерации  в 2015 году наблюдается спад объемов промышленного производства, в том числе </w:t>
      </w:r>
      <w:r w:rsidRPr="00210926">
        <w:rPr>
          <w:sz w:val="28"/>
          <w:szCs w:val="28"/>
        </w:rPr>
        <w:lastRenderedPageBreak/>
        <w:t xml:space="preserve">и на предприятиях гп. Березово на 32% к уровню 2014 года, и составил 543,1 </w:t>
      </w:r>
      <w:r w:rsidR="00DD4AA6" w:rsidRPr="00210926">
        <w:rPr>
          <w:sz w:val="28"/>
          <w:szCs w:val="28"/>
        </w:rPr>
        <w:t>млн</w:t>
      </w:r>
      <w:r w:rsidRPr="00210926">
        <w:rPr>
          <w:sz w:val="28"/>
          <w:szCs w:val="28"/>
        </w:rPr>
        <w:t>. рублей в сопоставимых ценах (по чистым видам экономической деятельности).</w:t>
      </w:r>
    </w:p>
    <w:p w:rsidR="001765B0" w:rsidRPr="00210926" w:rsidRDefault="001765B0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Объем производства 2016 </w:t>
      </w:r>
      <w:r w:rsidR="00DD4AA6" w:rsidRPr="00210926">
        <w:rPr>
          <w:sz w:val="28"/>
          <w:szCs w:val="28"/>
        </w:rPr>
        <w:t>года определен в сумме 551,0 млн</w:t>
      </w:r>
      <w:r w:rsidRPr="00210926">
        <w:rPr>
          <w:sz w:val="28"/>
          <w:szCs w:val="28"/>
        </w:rPr>
        <w:t>. рублей или 100,7% в сопоставимых ценах к уровню 2015 года с учетом величины индекса дефлятора 102,5%.</w:t>
      </w:r>
    </w:p>
    <w:p w:rsidR="001765B0" w:rsidRPr="00210926" w:rsidRDefault="001765B0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В прогнозном периоде ожидается увеличение объемов отгруженных товаров собственного производства, выполненных работ, услуг в размере от 0,8% до 2,6% (по базовому варианту).</w:t>
      </w:r>
    </w:p>
    <w:p w:rsidR="001765B0" w:rsidRPr="00210926" w:rsidRDefault="001765B0" w:rsidP="00210926">
      <w:pPr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В структуре промышленного производства доля обрабатывающей промышленности занимает более 10%.</w:t>
      </w:r>
    </w:p>
    <w:p w:rsidR="001765B0" w:rsidRPr="00210926" w:rsidRDefault="001765B0" w:rsidP="002109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Секторы обрабатывающего промышленного производства, ориентированы на внутренний потребительский спрос, и в прогнозном периоде будут иметь стабильные темпы роста. Общий объем прогнозируется от 112,04% до 113,3% и достигнет 101,04 млн. рублей (с 2017 года до 2019 года по базовому варианту в сопоставимых ценах).</w:t>
      </w:r>
    </w:p>
    <w:p w:rsidR="001765B0" w:rsidRPr="00210926" w:rsidRDefault="001765B0" w:rsidP="002109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Обрабатывающие производства городского поселения Березово представлены: </w:t>
      </w:r>
    </w:p>
    <w:p w:rsidR="001765B0" w:rsidRPr="00210926" w:rsidRDefault="001765B0" w:rsidP="00210926">
      <w:pPr>
        <w:ind w:firstLine="720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1. предприятиями по производству пищевых продуктов: ОАО «Сибирская рыба», ПК «Березовская рыболовецкая артель», которые осуществляют рыбодобычу, </w:t>
      </w:r>
      <w:r w:rsidR="009224B3" w:rsidRPr="00210926">
        <w:rPr>
          <w:sz w:val="28"/>
          <w:szCs w:val="28"/>
        </w:rPr>
        <w:t xml:space="preserve"> </w:t>
      </w:r>
      <w:r w:rsidRPr="00210926">
        <w:rPr>
          <w:sz w:val="28"/>
          <w:szCs w:val="28"/>
        </w:rPr>
        <w:t>рыбопереработку и реализацию готовой</w:t>
      </w:r>
      <w:r w:rsidR="009224B3" w:rsidRPr="00210926">
        <w:rPr>
          <w:sz w:val="28"/>
          <w:szCs w:val="28"/>
        </w:rPr>
        <w:t xml:space="preserve"> </w:t>
      </w:r>
      <w:r w:rsidRPr="00210926">
        <w:rPr>
          <w:sz w:val="28"/>
          <w:szCs w:val="28"/>
        </w:rPr>
        <w:t>рыбопродукции населению.</w:t>
      </w:r>
    </w:p>
    <w:p w:rsidR="001765B0" w:rsidRPr="00210926" w:rsidRDefault="001765B0" w:rsidP="00210926">
      <w:pPr>
        <w:ind w:firstLine="720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К 2019 году добычу рыб</w:t>
      </w:r>
      <w:r w:rsidR="00CC7EB0" w:rsidRPr="00210926">
        <w:rPr>
          <w:sz w:val="28"/>
          <w:szCs w:val="28"/>
        </w:rPr>
        <w:t>ы планируется увеличить до 940,9</w:t>
      </w:r>
      <w:r w:rsidRPr="00210926">
        <w:rPr>
          <w:sz w:val="28"/>
          <w:szCs w:val="28"/>
        </w:rPr>
        <w:t xml:space="preserve"> тонн, при условии стабильной работы ОАО «Сибирская рыба» и развития национальных общин</w:t>
      </w:r>
      <w:r w:rsidR="00CC7EB0" w:rsidRPr="00210926">
        <w:rPr>
          <w:sz w:val="28"/>
          <w:szCs w:val="28"/>
        </w:rPr>
        <w:t xml:space="preserve"> территории</w:t>
      </w:r>
      <w:r w:rsidRPr="00210926">
        <w:rPr>
          <w:sz w:val="28"/>
          <w:szCs w:val="28"/>
        </w:rPr>
        <w:t>. От объемов добычи рыбы напрямую зависит развитие производства товарной пищевой рыбной продукции.</w:t>
      </w:r>
    </w:p>
    <w:p w:rsidR="001765B0" w:rsidRPr="00210926" w:rsidRDefault="001765B0" w:rsidP="00210926">
      <w:pPr>
        <w:ind w:firstLine="720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По оценке 2016 года выпуск товарно-пищевой рыбной продукции составит 1 108,</w:t>
      </w:r>
      <w:r w:rsidR="00CC7EB0" w:rsidRPr="00210926">
        <w:rPr>
          <w:sz w:val="28"/>
          <w:szCs w:val="28"/>
        </w:rPr>
        <w:t>3</w:t>
      </w:r>
      <w:r w:rsidRPr="00210926">
        <w:rPr>
          <w:sz w:val="28"/>
          <w:szCs w:val="28"/>
        </w:rPr>
        <w:t xml:space="preserve"> тонн, или 100,12 % к уровню 2015 года. Выпуск продукции к 2019 году, спрогнозирован чуть выше уровня 2016 года и достигнет 1 109,2 тонн. Плановый объем выпуска продукции определен с  учетом выделенных квот на вылов рыбы.</w:t>
      </w:r>
    </w:p>
    <w:p w:rsidR="001765B0" w:rsidRPr="00210926" w:rsidRDefault="001765B0" w:rsidP="00210926">
      <w:pPr>
        <w:ind w:firstLine="720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Предприятиями по выпуску хлеба и хлебобулочных изделий на территории гп. Березово занимаются 5 пекарен различной формы собственности. Наибольший объем выработки осуществляется пекарней Березовского</w:t>
      </w:r>
      <w:r w:rsidR="001C3D50" w:rsidRPr="00210926">
        <w:rPr>
          <w:sz w:val="28"/>
          <w:szCs w:val="28"/>
        </w:rPr>
        <w:t xml:space="preserve"> ППО</w:t>
      </w:r>
      <w:r w:rsidRPr="00210926">
        <w:rPr>
          <w:sz w:val="28"/>
          <w:szCs w:val="28"/>
        </w:rPr>
        <w:t>. По оценке 2016 года выпуск хлебобулочных изделий составит 410,2 тонн. Сдерживающими факторами развития данного вида производства являются сложная транспортная схема доставки и рост стоимости сырья, а также завоз хлеба и хлебобулочной продукции с других территорий;</w:t>
      </w:r>
    </w:p>
    <w:p w:rsidR="001765B0" w:rsidRPr="00210926" w:rsidRDefault="001C3D50" w:rsidP="00210926">
      <w:pPr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2</w:t>
      </w:r>
      <w:r w:rsidR="001765B0" w:rsidRPr="00210926">
        <w:rPr>
          <w:sz w:val="28"/>
          <w:szCs w:val="28"/>
        </w:rPr>
        <w:t xml:space="preserve">. к предприятиям издательской и полиграфической деятельности относится ООО «Березовская типография». Издательская и полиграфическая деятельность на территории района осуществляется </w:t>
      </w:r>
      <w:r w:rsidR="001765B0" w:rsidRPr="00210926">
        <w:rPr>
          <w:color w:val="000000"/>
          <w:sz w:val="28"/>
          <w:szCs w:val="28"/>
        </w:rPr>
        <w:t xml:space="preserve">ОАО «Березовская типография», которая осуществляет выпуск газет и бланочной продукции. </w:t>
      </w:r>
      <w:r w:rsidR="009224B3" w:rsidRPr="00210926">
        <w:rPr>
          <w:sz w:val="28"/>
          <w:szCs w:val="28"/>
        </w:rPr>
        <w:t xml:space="preserve"> В</w:t>
      </w:r>
      <w:r w:rsidR="00D7182F" w:rsidRPr="00210926">
        <w:rPr>
          <w:sz w:val="28"/>
          <w:szCs w:val="28"/>
        </w:rPr>
        <w:t xml:space="preserve"> связи с повышением спроса на газеты в 2016 году,  п</w:t>
      </w:r>
      <w:r w:rsidR="001765B0" w:rsidRPr="00210926">
        <w:rPr>
          <w:sz w:val="28"/>
          <w:szCs w:val="28"/>
        </w:rPr>
        <w:t>рогнозный период определен</w:t>
      </w:r>
      <w:r w:rsidR="00D7182F" w:rsidRPr="00210926">
        <w:rPr>
          <w:sz w:val="28"/>
          <w:szCs w:val="28"/>
        </w:rPr>
        <w:t xml:space="preserve"> с небольшим ростом</w:t>
      </w:r>
      <w:r w:rsidR="001765B0" w:rsidRPr="00210926">
        <w:rPr>
          <w:sz w:val="28"/>
          <w:szCs w:val="28"/>
        </w:rPr>
        <w:t xml:space="preserve"> от </w:t>
      </w:r>
      <w:r w:rsidRPr="00210926">
        <w:rPr>
          <w:sz w:val="28"/>
          <w:szCs w:val="28"/>
        </w:rPr>
        <w:t>0,01% до 0,05%</w:t>
      </w:r>
      <w:r w:rsidR="00D7182F" w:rsidRPr="00210926">
        <w:rPr>
          <w:sz w:val="28"/>
          <w:szCs w:val="28"/>
        </w:rPr>
        <w:t xml:space="preserve"> или 92,09 тысяч экземпляров к 2019 году по базовому варианту в сопоставимых ценах</w:t>
      </w:r>
      <w:r w:rsidR="001765B0" w:rsidRPr="00210926">
        <w:rPr>
          <w:sz w:val="28"/>
          <w:szCs w:val="28"/>
        </w:rPr>
        <w:t>;</w:t>
      </w:r>
    </w:p>
    <w:p w:rsidR="001765B0" w:rsidRPr="00210926" w:rsidRDefault="001765B0" w:rsidP="00210926">
      <w:pPr>
        <w:ind w:firstLine="720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Более 88% общего объема производства гп. Березово составляет деятельность по «производству и распределению электроэнергии, газа и воды».</w:t>
      </w:r>
    </w:p>
    <w:p w:rsidR="001765B0" w:rsidRPr="00210926" w:rsidRDefault="001765B0" w:rsidP="00210926">
      <w:pPr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lastRenderedPageBreak/>
        <w:t>Наибольший удельный вес приходится на предприятия жилищно – коммунального комплекса и энерговырабатывающие предприятия:</w:t>
      </w:r>
    </w:p>
    <w:p w:rsidR="001765B0" w:rsidRPr="00210926" w:rsidRDefault="001765B0" w:rsidP="002109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1. производство электроэнергии осуществляется централизовано ОАО «Фортум». По состоянию на 01.09.2016 года централизованным электроснабжением обеспечены все населенные пункты гп. Березово: пгт. Березово, д. Пугоры, д. Деминская, д. Шайтанка, с. Теги, п. Устрем, что позволило повысить уровень и к</w:t>
      </w:r>
      <w:r w:rsidR="003C2209" w:rsidRPr="00210926">
        <w:rPr>
          <w:sz w:val="28"/>
          <w:szCs w:val="28"/>
        </w:rPr>
        <w:t>ачество жизни населения и созда</w:t>
      </w:r>
      <w:r w:rsidRPr="00210926">
        <w:rPr>
          <w:sz w:val="28"/>
          <w:szCs w:val="28"/>
        </w:rPr>
        <w:t>т</w:t>
      </w:r>
      <w:r w:rsidR="003C2209" w:rsidRPr="00210926">
        <w:rPr>
          <w:sz w:val="28"/>
          <w:szCs w:val="28"/>
        </w:rPr>
        <w:t>ь</w:t>
      </w:r>
      <w:r w:rsidRPr="00210926">
        <w:rPr>
          <w:sz w:val="28"/>
          <w:szCs w:val="28"/>
        </w:rPr>
        <w:t xml:space="preserve"> предпосылки для развития местной промышленности.</w:t>
      </w:r>
    </w:p>
    <w:p w:rsidR="001765B0" w:rsidRPr="00210926" w:rsidRDefault="001765B0" w:rsidP="00210926">
      <w:pPr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 w:rsidRPr="00210926">
        <w:rPr>
          <w:bCs/>
          <w:sz w:val="28"/>
          <w:szCs w:val="28"/>
        </w:rPr>
        <w:t xml:space="preserve">Прогнозный период предусматривает незначительное увеличение производства </w:t>
      </w:r>
      <w:r w:rsidRPr="00210926">
        <w:rPr>
          <w:sz w:val="28"/>
          <w:szCs w:val="28"/>
        </w:rPr>
        <w:t>электроэнергии от 0,05% в 2017 году до 0,30% в 2019 году (по базовому варианту), в связи с вводом в эксплуатацию новых объектов промышленного и социального назначения.</w:t>
      </w:r>
    </w:p>
    <w:p w:rsidR="001765B0" w:rsidRPr="00210926" w:rsidRDefault="001765B0" w:rsidP="00210926">
      <w:pPr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2. Выработку и распределение тепловой энергии на территори</w:t>
      </w:r>
      <w:r w:rsidR="003C2209" w:rsidRPr="00210926">
        <w:rPr>
          <w:sz w:val="28"/>
          <w:szCs w:val="28"/>
        </w:rPr>
        <w:t>и района осуществляло МУП ЖКХ гп. Березово, с сентября 2016 года ООО «Теплосеть Березово».</w:t>
      </w:r>
    </w:p>
    <w:p w:rsidR="001765B0" w:rsidRPr="00210926" w:rsidRDefault="001765B0" w:rsidP="00210926">
      <w:pPr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Прогноз объемов выработки теплоэнергии в натурально</w:t>
      </w:r>
      <w:r w:rsidR="001C3D50" w:rsidRPr="00210926">
        <w:rPr>
          <w:sz w:val="28"/>
          <w:szCs w:val="28"/>
        </w:rPr>
        <w:t>м выражении незначителен от 0,4% до 0,7</w:t>
      </w:r>
      <w:r w:rsidRPr="00210926">
        <w:rPr>
          <w:sz w:val="28"/>
          <w:szCs w:val="28"/>
        </w:rPr>
        <w:t>% и достигнет 56,1 тыс. Гкал. Низкий темп роста прогнозного периода объема выработки теплоэнергии обусловлен экономией потребителями, устанавливающими приборы учета и регуляторы температуры сетевой воды.</w:t>
      </w:r>
    </w:p>
    <w:p w:rsidR="001765B0" w:rsidRPr="00210926" w:rsidRDefault="001765B0" w:rsidP="00210926">
      <w:pPr>
        <w:pStyle w:val="a3"/>
        <w:tabs>
          <w:tab w:val="left" w:pos="540"/>
        </w:tabs>
        <w:ind w:firstLine="720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3. Добычей газа естественного (природного) на территории района, в том числе и в городском поселении Березово занимается Пунгинское линейно – производственное управление ООО </w:t>
      </w:r>
      <w:r w:rsidR="003C2209" w:rsidRPr="00210926">
        <w:rPr>
          <w:sz w:val="28"/>
          <w:szCs w:val="28"/>
        </w:rPr>
        <w:t>«Газпром т</w:t>
      </w:r>
      <w:r w:rsidRPr="00210926">
        <w:rPr>
          <w:sz w:val="28"/>
          <w:szCs w:val="28"/>
        </w:rPr>
        <w:t>рансгаз</w:t>
      </w:r>
      <w:r w:rsidR="003C2209" w:rsidRPr="00210926">
        <w:rPr>
          <w:sz w:val="28"/>
          <w:szCs w:val="28"/>
        </w:rPr>
        <w:t xml:space="preserve"> </w:t>
      </w:r>
      <w:r w:rsidRPr="00210926">
        <w:rPr>
          <w:sz w:val="28"/>
          <w:szCs w:val="28"/>
        </w:rPr>
        <w:t>Югорск» (п. Светлый). В 2015 году наблюдается рост объемов добычи газа природного на 6% к уровню 2014 года, что в натуральном выражении составило 28,1 млн. куб. м. Рост объемов с</w:t>
      </w:r>
      <w:r w:rsidR="007F4C3A" w:rsidRPr="00210926">
        <w:rPr>
          <w:sz w:val="28"/>
          <w:szCs w:val="28"/>
        </w:rPr>
        <w:t>вязан с расширением производственных мощностей</w:t>
      </w:r>
      <w:r w:rsidRPr="00210926">
        <w:rPr>
          <w:sz w:val="28"/>
          <w:szCs w:val="28"/>
        </w:rPr>
        <w:t xml:space="preserve"> предприятия.</w:t>
      </w:r>
    </w:p>
    <w:p w:rsidR="001765B0" w:rsidRPr="00210926" w:rsidRDefault="001765B0" w:rsidP="00210926">
      <w:pPr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На среднесрочную перспективу до 2019 года прогноз объемов добычи газа </w:t>
      </w:r>
      <w:r w:rsidR="007F4C3A" w:rsidRPr="00210926">
        <w:rPr>
          <w:sz w:val="28"/>
          <w:szCs w:val="28"/>
        </w:rPr>
        <w:t>увеличится незначительно от 0,02</w:t>
      </w:r>
      <w:r w:rsidRPr="00210926">
        <w:rPr>
          <w:sz w:val="28"/>
          <w:szCs w:val="28"/>
        </w:rPr>
        <w:t>% в 2017 году до 0,</w:t>
      </w:r>
      <w:r w:rsidR="007F4C3A" w:rsidRPr="00210926">
        <w:rPr>
          <w:sz w:val="28"/>
          <w:szCs w:val="28"/>
        </w:rPr>
        <w:t>06</w:t>
      </w:r>
      <w:r w:rsidRPr="00210926">
        <w:rPr>
          <w:sz w:val="28"/>
          <w:szCs w:val="28"/>
        </w:rPr>
        <w:t>% в 2019 году (по базовому варианту), и в натуральном выражении в промышле</w:t>
      </w:r>
      <w:r w:rsidR="007F4C3A" w:rsidRPr="00210926">
        <w:rPr>
          <w:sz w:val="28"/>
          <w:szCs w:val="28"/>
        </w:rPr>
        <w:t>нном объеме добычи составит 23,03</w:t>
      </w:r>
      <w:r w:rsidRPr="00210926">
        <w:rPr>
          <w:sz w:val="28"/>
          <w:szCs w:val="28"/>
        </w:rPr>
        <w:t xml:space="preserve"> млн. куб.м.</w:t>
      </w:r>
    </w:p>
    <w:p w:rsidR="001765B0" w:rsidRPr="00210926" w:rsidRDefault="001765B0" w:rsidP="00210926">
      <w:pPr>
        <w:ind w:firstLine="708"/>
        <w:jc w:val="both"/>
        <w:rPr>
          <w:sz w:val="28"/>
          <w:szCs w:val="28"/>
        </w:rPr>
      </w:pPr>
    </w:p>
    <w:p w:rsidR="001765B0" w:rsidRPr="00210926" w:rsidRDefault="001765B0" w:rsidP="00210926">
      <w:pPr>
        <w:pStyle w:val="4"/>
        <w:spacing w:before="0" w:after="0"/>
        <w:ind w:firstLine="540"/>
        <w:jc w:val="center"/>
        <w:rPr>
          <w:szCs w:val="28"/>
        </w:rPr>
      </w:pPr>
      <w:r w:rsidRPr="00210926">
        <w:rPr>
          <w:szCs w:val="28"/>
        </w:rPr>
        <w:t>3. Транспорт и связь</w:t>
      </w:r>
    </w:p>
    <w:p w:rsidR="007A34E9" w:rsidRPr="00210926" w:rsidRDefault="007A34E9" w:rsidP="00210926">
      <w:pPr>
        <w:rPr>
          <w:sz w:val="28"/>
          <w:szCs w:val="28"/>
        </w:rPr>
      </w:pPr>
    </w:p>
    <w:p w:rsidR="001765B0" w:rsidRPr="00210926" w:rsidRDefault="001765B0" w:rsidP="002E03F7">
      <w:pPr>
        <w:pStyle w:val="4"/>
        <w:spacing w:before="0" w:after="0"/>
        <w:ind w:firstLine="708"/>
        <w:jc w:val="both"/>
        <w:rPr>
          <w:szCs w:val="28"/>
        </w:rPr>
      </w:pPr>
      <w:r w:rsidRPr="00210926">
        <w:rPr>
          <w:szCs w:val="28"/>
        </w:rPr>
        <w:t>3.1. Транспорт</w:t>
      </w:r>
    </w:p>
    <w:p w:rsidR="001765B0" w:rsidRPr="00210926" w:rsidRDefault="001765B0" w:rsidP="002E03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926">
        <w:rPr>
          <w:rFonts w:ascii="Times New Roman" w:hAnsi="Times New Roman" w:cs="Times New Roman"/>
          <w:sz w:val="28"/>
          <w:szCs w:val="28"/>
        </w:rPr>
        <w:t>Развитие транспортной инфраструктуры является одним из главных составляющих экономики. На территории городского поселения перевозки осуществляются воздушным, водным и автомобильным транспортом.</w:t>
      </w:r>
    </w:p>
    <w:p w:rsidR="001765B0" w:rsidRPr="00210926" w:rsidRDefault="001765B0" w:rsidP="002E03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926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общего пользования местного значения на конец  2015 года составляет 75,9 км., в том числе с твердым покрытием 40,3 км., их них с усовершенствованным 35,6 км. </w:t>
      </w:r>
    </w:p>
    <w:p w:rsidR="001765B0" w:rsidRPr="00210926" w:rsidRDefault="001765B0" w:rsidP="002E03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926">
        <w:rPr>
          <w:rFonts w:ascii="Times New Roman" w:hAnsi="Times New Roman" w:cs="Times New Roman"/>
          <w:sz w:val="28"/>
          <w:szCs w:val="28"/>
        </w:rPr>
        <w:t xml:space="preserve">Березовский район, в том числе городское поселение Березово отнесен к  труднодоступным и отдаленным территориям Югры. </w:t>
      </w:r>
      <w:r w:rsidR="00AB0AC6" w:rsidRPr="00210926">
        <w:rPr>
          <w:rFonts w:ascii="Times New Roman" w:hAnsi="Times New Roman" w:cs="Times New Roman"/>
          <w:sz w:val="28"/>
          <w:szCs w:val="28"/>
        </w:rPr>
        <w:t xml:space="preserve"> </w:t>
      </w:r>
      <w:r w:rsidR="00AB0AC6" w:rsidRPr="00210926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дорог круглогодичного наземного сообщения д</w:t>
      </w:r>
      <w:r w:rsidRPr="00210926">
        <w:rPr>
          <w:rFonts w:ascii="Times New Roman" w:hAnsi="Times New Roman" w:cs="Times New Roman"/>
          <w:color w:val="000000"/>
          <w:sz w:val="28"/>
          <w:szCs w:val="28"/>
        </w:rPr>
        <w:t xml:space="preserve">оля населения, проживающего в населенных пунктах, не имеющих регулярного автобусного и железнодорожного сообщения </w:t>
      </w:r>
      <w:r w:rsidR="00AB0AC6" w:rsidRPr="00210926">
        <w:rPr>
          <w:rFonts w:ascii="Times New Roman" w:hAnsi="Times New Roman" w:cs="Times New Roman"/>
          <w:color w:val="000000"/>
          <w:sz w:val="28"/>
          <w:szCs w:val="28"/>
        </w:rPr>
        <w:t xml:space="preserve">с административным центром составляет  100%.  </w:t>
      </w:r>
      <w:r w:rsidRPr="00210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926">
        <w:rPr>
          <w:rFonts w:ascii="Times New Roman" w:hAnsi="Times New Roman" w:cs="Times New Roman"/>
          <w:sz w:val="28"/>
          <w:szCs w:val="28"/>
        </w:rPr>
        <w:t xml:space="preserve">В связи с этим, в </w:t>
      </w:r>
      <w:r w:rsidRPr="00210926">
        <w:rPr>
          <w:rFonts w:ascii="Times New Roman" w:hAnsi="Times New Roman" w:cs="Times New Roman"/>
          <w:sz w:val="28"/>
          <w:szCs w:val="28"/>
        </w:rPr>
        <w:lastRenderedPageBreak/>
        <w:t>зимний период, ежегодно, осуществляется строительство автозимников, протяженность которых составляет более 80 км., в том числе ледовых переправ 0,3 км., что позволяет осуществлять поставки товаров, работ и услуг</w:t>
      </w:r>
    </w:p>
    <w:p w:rsidR="001765B0" w:rsidRPr="00210926" w:rsidRDefault="001765B0" w:rsidP="00210926">
      <w:pPr>
        <w:ind w:firstLine="708"/>
        <w:jc w:val="both"/>
        <w:rPr>
          <w:color w:val="000000"/>
          <w:sz w:val="28"/>
          <w:szCs w:val="28"/>
        </w:rPr>
      </w:pPr>
      <w:r w:rsidRPr="00210926">
        <w:rPr>
          <w:bCs/>
          <w:color w:val="000000"/>
          <w:spacing w:val="1"/>
          <w:sz w:val="28"/>
          <w:szCs w:val="28"/>
        </w:rPr>
        <w:t>В рамках соглашения о предоставлении в 2015 году субсидии из бюджета Ханты-Мансийского автономного округа – Югры на софинансирование дорожных работ, предусмотренных муниципальной программы «Развитие транспортной сис</w:t>
      </w:r>
      <w:r w:rsidR="00A7176E" w:rsidRPr="00210926">
        <w:rPr>
          <w:bCs/>
          <w:color w:val="000000"/>
          <w:spacing w:val="1"/>
          <w:sz w:val="28"/>
          <w:szCs w:val="28"/>
        </w:rPr>
        <w:t>темы Березовского района на 2016</w:t>
      </w:r>
      <w:r w:rsidRPr="00210926">
        <w:rPr>
          <w:bCs/>
          <w:color w:val="000000"/>
          <w:spacing w:val="1"/>
          <w:sz w:val="28"/>
          <w:szCs w:val="28"/>
        </w:rPr>
        <w:t>-2020 годы»</w:t>
      </w:r>
      <w:r w:rsidRPr="00210926">
        <w:rPr>
          <w:sz w:val="28"/>
          <w:szCs w:val="28"/>
        </w:rPr>
        <w:t xml:space="preserve"> выполнен частичный ремонт </w:t>
      </w:r>
      <w:r w:rsidRPr="00210926">
        <w:rPr>
          <w:color w:val="000000"/>
          <w:sz w:val="28"/>
          <w:szCs w:val="28"/>
        </w:rPr>
        <w:t>улицы Губкина в пгт. Березово. З</w:t>
      </w:r>
      <w:r w:rsidRPr="00210926">
        <w:rPr>
          <w:sz w:val="28"/>
          <w:szCs w:val="28"/>
        </w:rPr>
        <w:t xml:space="preserve">апланировано увеличение протяженности дорог с твердым покрытием к 2019 году, в том числе: </w:t>
      </w:r>
      <w:r w:rsidRPr="00210926">
        <w:rPr>
          <w:iCs/>
          <w:sz w:val="28"/>
          <w:szCs w:val="28"/>
        </w:rPr>
        <w:t>в 2016 году</w:t>
      </w:r>
      <w:r w:rsidRPr="00210926">
        <w:rPr>
          <w:color w:val="000000"/>
          <w:sz w:val="28"/>
          <w:szCs w:val="28"/>
        </w:rPr>
        <w:t xml:space="preserve"> - ул. Дуркина, в 2017 году - ул. Механическая в пгт. Березово.</w:t>
      </w:r>
    </w:p>
    <w:p w:rsidR="001765B0" w:rsidRPr="00210926" w:rsidRDefault="001765B0" w:rsidP="00210926">
      <w:pPr>
        <w:pStyle w:val="ConsPlusDocLis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926">
        <w:rPr>
          <w:rFonts w:ascii="Times New Roman" w:hAnsi="Times New Roman" w:cs="Times New Roman"/>
          <w:sz w:val="28"/>
          <w:szCs w:val="28"/>
        </w:rPr>
        <w:t>В 2016 году выделено дополнительное финансирование из бюджета Ханты-Мансийского автономного округа – Югры. Средства муниципального дорожного фонда направлены на ремонт следующих дорог: ул. Северная, ул. Таежная, ул. Шнейдер, ул. Губкина и автодороги к кладбищу в  пгт. Березово.</w:t>
      </w:r>
    </w:p>
    <w:p w:rsidR="001765B0" w:rsidRPr="00210926" w:rsidRDefault="001765B0" w:rsidP="00210926">
      <w:pPr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В рамках областной  программы  «Сотрудничество» продолжается строительство</w:t>
      </w:r>
      <w:r w:rsidR="005627BD" w:rsidRPr="00210926">
        <w:rPr>
          <w:sz w:val="28"/>
          <w:szCs w:val="28"/>
        </w:rPr>
        <w:t xml:space="preserve"> авторечвокзала в пгт. Березово. О</w:t>
      </w:r>
      <w:r w:rsidRPr="00210926">
        <w:rPr>
          <w:sz w:val="28"/>
          <w:szCs w:val="28"/>
        </w:rPr>
        <w:t>бъект позволит улучшить качество обслуживания</w:t>
      </w:r>
      <w:r w:rsidR="005627BD" w:rsidRPr="00210926">
        <w:rPr>
          <w:sz w:val="28"/>
          <w:szCs w:val="28"/>
        </w:rPr>
        <w:t xml:space="preserve">, </w:t>
      </w:r>
      <w:r w:rsidRPr="00210926">
        <w:rPr>
          <w:sz w:val="28"/>
          <w:szCs w:val="28"/>
        </w:rPr>
        <w:t xml:space="preserve"> увеличить ассортимент предоставляемых услуг не только жителям </w:t>
      </w:r>
      <w:r w:rsidR="005627BD" w:rsidRPr="00210926">
        <w:rPr>
          <w:sz w:val="28"/>
          <w:szCs w:val="28"/>
        </w:rPr>
        <w:t xml:space="preserve">Березово, но и </w:t>
      </w:r>
      <w:r w:rsidRPr="00210926">
        <w:rPr>
          <w:sz w:val="28"/>
          <w:szCs w:val="28"/>
        </w:rPr>
        <w:t>Б</w:t>
      </w:r>
      <w:r w:rsidR="005627BD" w:rsidRPr="00210926">
        <w:rPr>
          <w:sz w:val="28"/>
          <w:szCs w:val="28"/>
        </w:rPr>
        <w:t xml:space="preserve">ерезовского района </w:t>
      </w:r>
      <w:r w:rsidRPr="00210926">
        <w:rPr>
          <w:sz w:val="28"/>
          <w:szCs w:val="28"/>
        </w:rPr>
        <w:t xml:space="preserve"> и соседнего Ямало-Ненецкого автономного округа. Ввод объекта в эксплуатацию 2017 год.</w:t>
      </w:r>
    </w:p>
    <w:p w:rsidR="001765B0" w:rsidRPr="00210926" w:rsidRDefault="001765B0" w:rsidP="00210926">
      <w:pPr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Развитие экономики территории городского поселения Березово напрямую зависит от транспортной составляющей, которая имеет сезонный характер.</w:t>
      </w:r>
    </w:p>
    <w:p w:rsidR="001765B0" w:rsidRPr="00210926" w:rsidRDefault="001765B0" w:rsidP="00210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5B0" w:rsidRPr="00210926" w:rsidRDefault="001765B0" w:rsidP="002E03F7">
      <w:pPr>
        <w:pStyle w:val="4"/>
        <w:spacing w:before="0" w:after="0"/>
        <w:ind w:firstLine="708"/>
        <w:jc w:val="both"/>
        <w:rPr>
          <w:szCs w:val="28"/>
        </w:rPr>
      </w:pPr>
      <w:r w:rsidRPr="00210926">
        <w:rPr>
          <w:szCs w:val="28"/>
        </w:rPr>
        <w:t>3.2. Связь</w:t>
      </w:r>
    </w:p>
    <w:p w:rsidR="001765B0" w:rsidRPr="00210926" w:rsidRDefault="001765B0" w:rsidP="00210926">
      <w:pPr>
        <w:pStyle w:val="ConsPlusNonformat"/>
        <w:tabs>
          <w:tab w:val="left" w:pos="370"/>
        </w:tabs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21092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10926">
        <w:rPr>
          <w:rFonts w:ascii="Times New Roman" w:hAnsi="Times New Roman" w:cs="Times New Roman"/>
          <w:color w:val="000000"/>
          <w:sz w:val="28"/>
          <w:szCs w:val="28"/>
        </w:rPr>
        <w:tab/>
        <w:t>В рамках муниципальной программы «</w:t>
      </w:r>
      <w:r w:rsidRPr="00210926">
        <w:rPr>
          <w:rFonts w:ascii="Times New Roman" w:hAnsi="Times New Roman" w:cs="Times New Roman"/>
          <w:sz w:val="28"/>
          <w:szCs w:val="28"/>
        </w:rPr>
        <w:t>Информационное общество Березовского района на 2016-2018 годы</w:t>
      </w:r>
      <w:r w:rsidRPr="00210926">
        <w:rPr>
          <w:rFonts w:ascii="Times New Roman" w:hAnsi="Times New Roman" w:cs="Times New Roman"/>
          <w:color w:val="000000"/>
          <w:sz w:val="28"/>
          <w:szCs w:val="28"/>
        </w:rPr>
        <w:t xml:space="preserve">» приоритетными задачами в управлении развития средствами связи, есть и остаются на последующие годы: </w:t>
      </w:r>
      <w:r w:rsidRPr="00210926">
        <w:rPr>
          <w:rFonts w:ascii="Times New Roman" w:hAnsi="Times New Roman" w:cs="Times New Roman"/>
          <w:sz w:val="28"/>
          <w:szCs w:val="28"/>
        </w:rPr>
        <w:t>развитие технической и технологической основы становления информационного общества, в том числе обеспечение предоставления  гражданам и организациям услуг с использованием современных информационно-коммуникационных технологий</w:t>
      </w:r>
      <w:r w:rsidR="00C26F9C" w:rsidRPr="0021092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Березово</w:t>
      </w:r>
      <w:r w:rsidRPr="00210926">
        <w:rPr>
          <w:rFonts w:ascii="Times New Roman" w:hAnsi="Times New Roman" w:cs="Times New Roman"/>
          <w:sz w:val="28"/>
          <w:szCs w:val="28"/>
        </w:rPr>
        <w:t>.</w:t>
      </w:r>
    </w:p>
    <w:p w:rsidR="001765B0" w:rsidRPr="00210926" w:rsidRDefault="001765B0" w:rsidP="00210926">
      <w:pPr>
        <w:pStyle w:val="NoSpacing1"/>
        <w:ind w:firstLine="720"/>
        <w:jc w:val="both"/>
        <w:rPr>
          <w:rFonts w:ascii="Times New Roman" w:hAnsi="Times New Roman"/>
          <w:sz w:val="28"/>
          <w:szCs w:val="28"/>
        </w:rPr>
      </w:pPr>
      <w:r w:rsidRPr="00210926">
        <w:rPr>
          <w:rFonts w:ascii="Times New Roman" w:hAnsi="Times New Roman"/>
          <w:sz w:val="28"/>
          <w:szCs w:val="28"/>
        </w:rPr>
        <w:t>Основным поставщиком услуг электросвязи в городском поселении Березово является ПАО «Ростелеком</w:t>
      </w:r>
      <w:r w:rsidRPr="00210926">
        <w:rPr>
          <w:rFonts w:ascii="Times New Roman" w:hAnsi="Times New Roman"/>
          <w:sz w:val="28"/>
          <w:szCs w:val="28"/>
          <w:shd w:val="clear" w:color="auto" w:fill="FFFFFF"/>
        </w:rPr>
        <w:t>». Монтированная емкость телефонных станций по состоянию на 01 октября 2016 года составляет 1 единица на 3 648 номеров, из них задействовано 2 579 номеров</w:t>
      </w:r>
      <w:r w:rsidRPr="00210926">
        <w:rPr>
          <w:rFonts w:ascii="Times New Roman" w:hAnsi="Times New Roman"/>
          <w:sz w:val="28"/>
          <w:szCs w:val="28"/>
        </w:rPr>
        <w:t xml:space="preserve"> или 70,7% от общего монтированного объема.</w:t>
      </w:r>
    </w:p>
    <w:p w:rsidR="001765B0" w:rsidRPr="00210926" w:rsidRDefault="001765B0" w:rsidP="00210926">
      <w:pPr>
        <w:pStyle w:val="13"/>
        <w:ind w:firstLine="720"/>
        <w:jc w:val="both"/>
        <w:rPr>
          <w:rFonts w:ascii="Times New Roman" w:hAnsi="Times New Roman"/>
          <w:sz w:val="28"/>
          <w:szCs w:val="28"/>
        </w:rPr>
      </w:pPr>
      <w:r w:rsidRPr="00210926">
        <w:rPr>
          <w:rFonts w:ascii="Times New Roman" w:hAnsi="Times New Roman"/>
          <w:sz w:val="28"/>
          <w:szCs w:val="28"/>
        </w:rPr>
        <w:t>В гп. Березово осуществляют деятельность операторы телефонной связи:</w:t>
      </w:r>
    </w:p>
    <w:p w:rsidR="001765B0" w:rsidRPr="00210926" w:rsidRDefault="001765B0" w:rsidP="00210926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210926">
        <w:rPr>
          <w:rFonts w:ascii="Times New Roman" w:hAnsi="Times New Roman"/>
          <w:sz w:val="28"/>
          <w:szCs w:val="28"/>
        </w:rPr>
        <w:tab/>
        <w:t>− стационарной - ПАО «Ростелеком»;</w:t>
      </w:r>
    </w:p>
    <w:p w:rsidR="001765B0" w:rsidRPr="00210926" w:rsidRDefault="001765B0" w:rsidP="00210926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210926">
        <w:rPr>
          <w:rFonts w:ascii="Times New Roman" w:hAnsi="Times New Roman"/>
          <w:b w:val="0"/>
          <w:sz w:val="28"/>
          <w:szCs w:val="28"/>
        </w:rPr>
        <w:lastRenderedPageBreak/>
        <w:t xml:space="preserve">− сотовой связи - ООО «Т2Мобайл», ПАО «ВымпелКом» (торговая марка «БиЛайн»), ПАО «Мегафон», ПАО «МТС», ООО «Екатеринбург </w:t>
      </w:r>
      <w:r w:rsidR="007F4C3A" w:rsidRPr="00210926">
        <w:rPr>
          <w:rFonts w:ascii="Times New Roman" w:hAnsi="Times New Roman"/>
          <w:b w:val="0"/>
          <w:sz w:val="28"/>
          <w:szCs w:val="28"/>
        </w:rPr>
        <w:t>–</w:t>
      </w:r>
      <w:r w:rsidRPr="00210926">
        <w:rPr>
          <w:rFonts w:ascii="Times New Roman" w:hAnsi="Times New Roman"/>
          <w:b w:val="0"/>
          <w:sz w:val="28"/>
          <w:szCs w:val="28"/>
        </w:rPr>
        <w:t xml:space="preserve"> 2000</w:t>
      </w:r>
      <w:r w:rsidR="007F4C3A" w:rsidRPr="00210926">
        <w:rPr>
          <w:rFonts w:ascii="Times New Roman" w:hAnsi="Times New Roman"/>
          <w:b w:val="0"/>
          <w:sz w:val="28"/>
          <w:szCs w:val="28"/>
        </w:rPr>
        <w:t>»</w:t>
      </w:r>
      <w:r w:rsidRPr="00210926">
        <w:rPr>
          <w:rFonts w:ascii="Times New Roman" w:hAnsi="Times New Roman"/>
          <w:b w:val="0"/>
          <w:sz w:val="28"/>
          <w:szCs w:val="28"/>
        </w:rPr>
        <w:t xml:space="preserve"> (телекоммуникационная группа «Мотив» (ТГ «Мотив»), что способствует развитию конкуренции, повышению качества и расширения спектра предоставляемых услуг. В настоящее время сотовой связью пользуется все население территории.</w:t>
      </w:r>
    </w:p>
    <w:p w:rsidR="001765B0" w:rsidRPr="00210926" w:rsidRDefault="001765B0" w:rsidP="00210926">
      <w:pPr>
        <w:ind w:right="45"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ТГ «Мотив» продолжает расширять зону охвата. В 2016 году услуги сотовой связи оказываются в следующих населенных пунктах городского поселения: пгт</w:t>
      </w:r>
      <w:r w:rsidR="009C3C6A" w:rsidRPr="00210926">
        <w:rPr>
          <w:sz w:val="28"/>
          <w:szCs w:val="28"/>
        </w:rPr>
        <w:t>. Березово, с.Теги, п</w:t>
      </w:r>
      <w:r w:rsidRPr="00210926">
        <w:rPr>
          <w:sz w:val="28"/>
          <w:szCs w:val="28"/>
        </w:rPr>
        <w:t>.Устрем.</w:t>
      </w:r>
    </w:p>
    <w:p w:rsidR="001765B0" w:rsidRPr="00210926" w:rsidRDefault="001765B0" w:rsidP="00210926">
      <w:pPr>
        <w:ind w:right="45"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ТГ «Мотив» запустила сеть четвертого поколения связи 4</w:t>
      </w:r>
      <w:r w:rsidRPr="00210926">
        <w:rPr>
          <w:sz w:val="28"/>
          <w:szCs w:val="28"/>
          <w:lang w:val="en-US"/>
        </w:rPr>
        <w:t>G</w:t>
      </w:r>
      <w:r w:rsidRPr="00210926">
        <w:rPr>
          <w:sz w:val="28"/>
          <w:szCs w:val="28"/>
        </w:rPr>
        <w:t>. Сегодня высокоскоростной мобильный Интернет доступен жителям поселков Березово и Теги.</w:t>
      </w:r>
    </w:p>
    <w:p w:rsidR="001765B0" w:rsidRPr="00210926" w:rsidRDefault="001765B0" w:rsidP="00210926">
      <w:pPr>
        <w:ind w:right="45"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В 2015 году компанией улучшено покрытие и проведена модернизация в пгт. Березово. В 2016 году планируется предоставить высокоскоростной мобильный доступ к сети Интернет по технологии 4G (LTE) жителям д. Шайтанка.</w:t>
      </w:r>
    </w:p>
    <w:p w:rsidR="001765B0" w:rsidRPr="00210926" w:rsidRDefault="001765B0" w:rsidP="002109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ПАО «Мегафон» оказываются услуги связи стандартов 2</w:t>
      </w:r>
      <w:r w:rsidRPr="00210926">
        <w:rPr>
          <w:sz w:val="28"/>
          <w:szCs w:val="28"/>
          <w:lang w:val="en-US"/>
        </w:rPr>
        <w:t>G</w:t>
      </w:r>
      <w:r w:rsidRPr="00210926">
        <w:rPr>
          <w:sz w:val="28"/>
          <w:szCs w:val="28"/>
        </w:rPr>
        <w:t xml:space="preserve"> и 3</w:t>
      </w:r>
      <w:r w:rsidRPr="00210926">
        <w:rPr>
          <w:sz w:val="28"/>
          <w:szCs w:val="28"/>
          <w:lang w:val="en-US"/>
        </w:rPr>
        <w:t>G</w:t>
      </w:r>
      <w:r w:rsidRPr="00210926">
        <w:rPr>
          <w:sz w:val="28"/>
          <w:szCs w:val="28"/>
        </w:rPr>
        <w:t xml:space="preserve"> в следующих населенных пунктах: пгт. Березово, с.Теги, д. Деминская</w:t>
      </w:r>
      <w:r w:rsidR="009C3C6A" w:rsidRPr="00210926">
        <w:rPr>
          <w:sz w:val="28"/>
          <w:szCs w:val="28"/>
        </w:rPr>
        <w:t>, п</w:t>
      </w:r>
      <w:r w:rsidRPr="00210926">
        <w:rPr>
          <w:sz w:val="28"/>
          <w:szCs w:val="28"/>
        </w:rPr>
        <w:t>. Устрем, д. Шайтанка, д. Пугоры.</w:t>
      </w:r>
    </w:p>
    <w:p w:rsidR="001765B0" w:rsidRPr="00210926" w:rsidRDefault="001765B0" w:rsidP="002109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В 2015 году проводились работы по модернизации </w:t>
      </w:r>
      <w:r w:rsidRPr="00210926">
        <w:rPr>
          <w:rStyle w:val="af"/>
          <w:bCs/>
          <w:i w:val="0"/>
          <w:iCs/>
          <w:sz w:val="28"/>
          <w:szCs w:val="28"/>
          <w:shd w:val="clear" w:color="auto" w:fill="FFFFFF"/>
        </w:rPr>
        <w:t>радиорелейных линий</w:t>
      </w:r>
      <w:r w:rsidRPr="00210926">
        <w:rPr>
          <w:rStyle w:val="apple-converted-space"/>
          <w:sz w:val="28"/>
          <w:szCs w:val="28"/>
          <w:shd w:val="clear" w:color="auto" w:fill="FFFFFF"/>
        </w:rPr>
        <w:t> </w:t>
      </w:r>
      <w:r w:rsidRPr="00210926">
        <w:rPr>
          <w:sz w:val="28"/>
          <w:szCs w:val="28"/>
          <w:shd w:val="clear" w:color="auto" w:fill="FFFFFF"/>
        </w:rPr>
        <w:t>связи, расширению и модернизации сети 2</w:t>
      </w:r>
      <w:r w:rsidRPr="00210926">
        <w:rPr>
          <w:sz w:val="28"/>
          <w:szCs w:val="28"/>
          <w:shd w:val="clear" w:color="auto" w:fill="FFFFFF"/>
          <w:lang w:val="en-US"/>
        </w:rPr>
        <w:t>G</w:t>
      </w:r>
      <w:r w:rsidRPr="00210926">
        <w:rPr>
          <w:sz w:val="28"/>
          <w:szCs w:val="28"/>
          <w:shd w:val="clear" w:color="auto" w:fill="FFFFFF"/>
        </w:rPr>
        <w:t xml:space="preserve"> и 3</w:t>
      </w:r>
      <w:r w:rsidRPr="00210926">
        <w:rPr>
          <w:sz w:val="28"/>
          <w:szCs w:val="28"/>
          <w:shd w:val="clear" w:color="auto" w:fill="FFFFFF"/>
          <w:lang w:val="en-US"/>
        </w:rPr>
        <w:t>G</w:t>
      </w:r>
      <w:r w:rsidRPr="00210926">
        <w:rPr>
          <w:sz w:val="28"/>
          <w:szCs w:val="28"/>
          <w:shd w:val="clear" w:color="auto" w:fill="FFFFFF"/>
        </w:rPr>
        <w:t xml:space="preserve"> в пгт. Березово.</w:t>
      </w:r>
    </w:p>
    <w:p w:rsidR="001765B0" w:rsidRPr="00210926" w:rsidRDefault="001765B0" w:rsidP="00210926">
      <w:pPr>
        <w:tabs>
          <w:tab w:val="left" w:pos="720"/>
        </w:tabs>
        <w:ind w:firstLine="720"/>
        <w:jc w:val="both"/>
        <w:rPr>
          <w:sz w:val="28"/>
          <w:szCs w:val="28"/>
          <w:shd w:val="clear" w:color="auto" w:fill="FFFFFF"/>
        </w:rPr>
      </w:pPr>
      <w:r w:rsidRPr="00210926">
        <w:rPr>
          <w:sz w:val="28"/>
          <w:szCs w:val="28"/>
        </w:rPr>
        <w:t>ООО «Т2Мобайл» оказываются услуги связи в следующих населенных пунктах:  пгт. Березово, с</w:t>
      </w:r>
      <w:r w:rsidR="009C3C6A" w:rsidRPr="00210926">
        <w:rPr>
          <w:sz w:val="28"/>
          <w:szCs w:val="28"/>
        </w:rPr>
        <w:t>.Теги, п</w:t>
      </w:r>
      <w:r w:rsidRPr="00210926">
        <w:rPr>
          <w:sz w:val="28"/>
          <w:szCs w:val="28"/>
        </w:rPr>
        <w:t xml:space="preserve">. Устрем, д.Пугоры, д. Шайтанка. </w:t>
      </w:r>
    </w:p>
    <w:p w:rsidR="001765B0" w:rsidRPr="00210926" w:rsidRDefault="001765B0" w:rsidP="00210926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210926">
        <w:rPr>
          <w:sz w:val="28"/>
          <w:szCs w:val="28"/>
          <w:shd w:val="clear" w:color="auto" w:fill="FFFFFF"/>
        </w:rPr>
        <w:t xml:space="preserve">В 2017 году </w:t>
      </w:r>
      <w:r w:rsidRPr="00210926">
        <w:rPr>
          <w:sz w:val="28"/>
          <w:szCs w:val="28"/>
        </w:rPr>
        <w:t>ООО «Т2Мобайл» планирует предоставлять населению Березовского района, в том числе и гражданам городского поселения Березово доступ к сети Интернет  по технологии 4G (LTE).</w:t>
      </w:r>
    </w:p>
    <w:p w:rsidR="001765B0" w:rsidRPr="00210926" w:rsidRDefault="001765B0" w:rsidP="00210926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Абоненты населенных пунктов поселения подключены к сети широкополосного </w:t>
      </w:r>
      <w:r w:rsidRPr="00210926">
        <w:rPr>
          <w:sz w:val="28"/>
          <w:szCs w:val="28"/>
          <w:lang w:val="en-US"/>
        </w:rPr>
        <w:t>xDSL</w:t>
      </w:r>
      <w:r w:rsidRPr="00210926">
        <w:rPr>
          <w:sz w:val="28"/>
          <w:szCs w:val="28"/>
        </w:rPr>
        <w:t xml:space="preserve">  доступа Интернет оператора ПАО «Ростелеком». По состоянию на 01.10.2016 года монтированная емкость портов доступа – 2 784, задействованных  2 126 портов. Задействованная емкость сети передачи данных на территории гп. Березово составляет более 76,4% от объема максимально возможной емкости.</w:t>
      </w:r>
    </w:p>
    <w:p w:rsidR="001765B0" w:rsidRPr="00210926" w:rsidRDefault="001765B0" w:rsidP="00210926">
      <w:pPr>
        <w:ind w:firstLine="720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ПАО «Ростелеком» предоставляет услуги доступа к сети Интернет по технологии </w:t>
      </w:r>
      <w:r w:rsidRPr="00210926">
        <w:rPr>
          <w:sz w:val="28"/>
          <w:szCs w:val="28"/>
          <w:lang w:val="en-US"/>
        </w:rPr>
        <w:t>ADSL</w:t>
      </w:r>
      <w:r w:rsidRPr="00210926">
        <w:rPr>
          <w:sz w:val="28"/>
          <w:szCs w:val="28"/>
        </w:rPr>
        <w:t xml:space="preserve"> в следующих населенных пунктах: пгт. Березово и с. Теги - 2048 Кбит/сек. </w:t>
      </w:r>
    </w:p>
    <w:p w:rsidR="001765B0" w:rsidRPr="00210926" w:rsidRDefault="001765B0" w:rsidP="00210926">
      <w:pPr>
        <w:jc w:val="both"/>
        <w:rPr>
          <w:sz w:val="28"/>
          <w:szCs w:val="28"/>
        </w:rPr>
      </w:pPr>
      <w:r w:rsidRPr="00210926">
        <w:rPr>
          <w:i/>
          <w:iCs/>
          <w:color w:val="7030A0"/>
          <w:sz w:val="28"/>
          <w:szCs w:val="28"/>
        </w:rPr>
        <w:tab/>
      </w:r>
      <w:r w:rsidRPr="00210926">
        <w:rPr>
          <w:sz w:val="28"/>
          <w:szCs w:val="28"/>
        </w:rPr>
        <w:t>В прогнозном периоде ожидается устойчивое развитие данного сектора экономики.</w:t>
      </w:r>
    </w:p>
    <w:p w:rsidR="001765B0" w:rsidRPr="00210926" w:rsidRDefault="001765B0" w:rsidP="00210926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65B0" w:rsidRPr="00210926" w:rsidRDefault="001765B0" w:rsidP="002E03F7">
      <w:pPr>
        <w:pStyle w:val="a9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10926">
        <w:rPr>
          <w:rFonts w:ascii="Times New Roman" w:hAnsi="Times New Roman"/>
          <w:b/>
          <w:i/>
          <w:sz w:val="28"/>
          <w:szCs w:val="28"/>
        </w:rPr>
        <w:t>Цифровое телевидение</w:t>
      </w:r>
      <w:r w:rsidRPr="00210926">
        <w:rPr>
          <w:rFonts w:ascii="Times New Roman" w:hAnsi="Times New Roman"/>
          <w:i/>
          <w:sz w:val="28"/>
          <w:szCs w:val="28"/>
        </w:rPr>
        <w:t>:</w:t>
      </w:r>
    </w:p>
    <w:p w:rsidR="001765B0" w:rsidRPr="00210926" w:rsidRDefault="001765B0" w:rsidP="00210926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На территории городского поселения оборудование цифрового вещания формата DVB-T1 установлено, вещание осуществляется в следующих населенных пунктах: Березово, Теги  в постоянном режиме.</w:t>
      </w:r>
    </w:p>
    <w:p w:rsidR="001765B0" w:rsidRPr="00210926" w:rsidRDefault="001765B0" w:rsidP="00210926">
      <w:pPr>
        <w:ind w:firstLine="540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В соответствии с реализацией задач Федеральной целевой программы «Развитие телерадиовещания в Российской Федерации на 2009-2018 годы», филиалом РТРС «Урало-Сибирский РЦ» на территории Березово построена и </w:t>
      </w:r>
      <w:r w:rsidRPr="00210926">
        <w:rPr>
          <w:sz w:val="28"/>
          <w:szCs w:val="28"/>
        </w:rPr>
        <w:lastRenderedPageBreak/>
        <w:t xml:space="preserve">запущена в работу цифровая радиотелевизионная станция, транслирующая первый мультиплекс в новом формате </w:t>
      </w:r>
      <w:r w:rsidRPr="00210926">
        <w:rPr>
          <w:sz w:val="28"/>
          <w:szCs w:val="28"/>
          <w:lang w:val="en-US"/>
        </w:rPr>
        <w:t>DVB</w:t>
      </w:r>
      <w:r w:rsidRPr="00210926">
        <w:rPr>
          <w:sz w:val="28"/>
          <w:szCs w:val="28"/>
        </w:rPr>
        <w:t>-</w:t>
      </w:r>
      <w:r w:rsidRPr="00210926">
        <w:rPr>
          <w:sz w:val="28"/>
          <w:szCs w:val="28"/>
          <w:lang w:val="en-US"/>
        </w:rPr>
        <w:t>T</w:t>
      </w:r>
      <w:r w:rsidRPr="00210926">
        <w:rPr>
          <w:sz w:val="28"/>
          <w:szCs w:val="28"/>
        </w:rPr>
        <w:t>2. Трансляц</w:t>
      </w:r>
      <w:r w:rsidR="00B000FE" w:rsidRPr="00210926">
        <w:rPr>
          <w:sz w:val="28"/>
          <w:szCs w:val="28"/>
        </w:rPr>
        <w:t xml:space="preserve">ия ведется в населенных пунктах </w:t>
      </w:r>
      <w:r w:rsidRPr="00210926">
        <w:rPr>
          <w:sz w:val="28"/>
          <w:szCs w:val="28"/>
        </w:rPr>
        <w:t xml:space="preserve"> Березово, Демино, Шайтанка в постоянном режиме. </w:t>
      </w:r>
    </w:p>
    <w:p w:rsidR="00985217" w:rsidRPr="00210926" w:rsidRDefault="00985217" w:rsidP="00210926">
      <w:pPr>
        <w:pStyle w:val="2"/>
        <w:spacing w:before="0" w:after="0"/>
        <w:ind w:firstLine="540"/>
        <w:jc w:val="both"/>
        <w:rPr>
          <w:rFonts w:ascii="Times New Roman" w:hAnsi="Times New Roman"/>
          <w:i w:val="0"/>
          <w:szCs w:val="28"/>
        </w:rPr>
      </w:pPr>
    </w:p>
    <w:p w:rsidR="001765B0" w:rsidRDefault="001765B0" w:rsidP="00210926">
      <w:pPr>
        <w:pStyle w:val="2"/>
        <w:spacing w:before="0" w:after="0"/>
        <w:ind w:firstLine="540"/>
        <w:jc w:val="center"/>
        <w:rPr>
          <w:rFonts w:ascii="Times New Roman" w:hAnsi="Times New Roman"/>
          <w:i w:val="0"/>
          <w:szCs w:val="28"/>
        </w:rPr>
      </w:pPr>
      <w:r w:rsidRPr="00210926">
        <w:rPr>
          <w:rFonts w:ascii="Times New Roman" w:hAnsi="Times New Roman"/>
          <w:i w:val="0"/>
          <w:szCs w:val="28"/>
        </w:rPr>
        <w:t>4. Агропромышленный комплекс</w:t>
      </w:r>
    </w:p>
    <w:p w:rsidR="00210926" w:rsidRPr="00210926" w:rsidRDefault="00210926" w:rsidP="00210926"/>
    <w:p w:rsidR="006A7BBB" w:rsidRPr="00210926" w:rsidRDefault="006A7BBB" w:rsidP="00210926">
      <w:pPr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Основой развития агропромышленного комплекса на долгосрочную перспективу является развитие малых форм хозяйствования, которые направлены на развитие животноводс</w:t>
      </w:r>
      <w:r w:rsidR="00B000FE" w:rsidRPr="00210926">
        <w:rPr>
          <w:sz w:val="28"/>
          <w:szCs w:val="28"/>
        </w:rPr>
        <w:t xml:space="preserve">тва, </w:t>
      </w:r>
      <w:r w:rsidRPr="00210926">
        <w:rPr>
          <w:sz w:val="28"/>
          <w:szCs w:val="28"/>
        </w:rPr>
        <w:t xml:space="preserve"> птицеводства.</w:t>
      </w:r>
    </w:p>
    <w:p w:rsidR="006A7BBB" w:rsidRPr="00210926" w:rsidRDefault="006A7BBB" w:rsidP="00210926">
      <w:pPr>
        <w:ind w:firstLine="720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В 2015 году производство и реализацию сельскохозяйственной продукции в городском поселении Березово осуществляют 11 крестьянско-фермерских хозяйств.</w:t>
      </w:r>
    </w:p>
    <w:p w:rsidR="006A7BBB" w:rsidRPr="00210926" w:rsidRDefault="006A7BBB" w:rsidP="00210926">
      <w:pPr>
        <w:shd w:val="clear" w:color="auto" w:fill="FFFFFF"/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Основным направлением сельскохозяйственного производства территории является животноводство - мясомолочное скотоводство, птицеводство.</w:t>
      </w:r>
    </w:p>
    <w:p w:rsidR="006A7BBB" w:rsidRPr="00210926" w:rsidRDefault="006A7BBB" w:rsidP="00210926">
      <w:pPr>
        <w:shd w:val="clear" w:color="auto" w:fill="FFFFFF"/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Основную долю сельскохозяйственного рынка в животноводческой отрасли занимают: крестьянско-фермерские хозяйства Калимуллиной Е.Л. (производство молока, молочной продукции), Гандрабур Т.П. (производство мяса и мясной продукции).</w:t>
      </w:r>
    </w:p>
    <w:p w:rsidR="006A7BBB" w:rsidRPr="00210926" w:rsidRDefault="006A7BBB" w:rsidP="00210926">
      <w:pPr>
        <w:ind w:firstLine="720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Анализ результатов финансово-хозяйственной деятельности сельскохозяйственных производителей 2015 года показал, что объем произведенной сельскохозяйственной продукции в стоимостном выражении, в целом по городскому поселению Березово составил 67,75 млн. рублей или 101,5% к уровню 2014 года в сопоставимых ценах.</w:t>
      </w:r>
    </w:p>
    <w:p w:rsidR="006A7BBB" w:rsidRPr="00210926" w:rsidRDefault="006A7BBB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Общий объем </w:t>
      </w:r>
      <w:r w:rsidRPr="00210926">
        <w:rPr>
          <w:bCs/>
          <w:sz w:val="28"/>
          <w:szCs w:val="28"/>
        </w:rPr>
        <w:t>произведенной сельскохозяйственной</w:t>
      </w:r>
      <w:r w:rsidRPr="00210926">
        <w:rPr>
          <w:sz w:val="28"/>
          <w:szCs w:val="28"/>
        </w:rPr>
        <w:t xml:space="preserve"> продукции сельскими хозяйствами всех категорий городского поселения Березово в натуральном выражении в 2015 году (с учетом личных подворий) – 1 199,8</w:t>
      </w:r>
      <w:r w:rsidR="000F29F6" w:rsidRPr="00210926">
        <w:rPr>
          <w:sz w:val="28"/>
          <w:szCs w:val="28"/>
        </w:rPr>
        <w:t>0</w:t>
      </w:r>
      <w:r w:rsidRPr="00210926">
        <w:rPr>
          <w:sz w:val="28"/>
          <w:szCs w:val="28"/>
        </w:rPr>
        <w:t xml:space="preserve"> тонн. Оценка 2016 года определена в объеме 1 195,3 тонн, снижение на 0,4% к уровню отчетного пе</w:t>
      </w:r>
      <w:r w:rsidR="000F29F6" w:rsidRPr="00210926">
        <w:rPr>
          <w:sz w:val="28"/>
          <w:szCs w:val="28"/>
        </w:rPr>
        <w:t>риода, в связи со снижением производства овощей.</w:t>
      </w:r>
    </w:p>
    <w:p w:rsidR="006A7BBB" w:rsidRPr="00210926" w:rsidRDefault="006A7BBB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В среднесрочном периоде прогнозируемый объем выпуска сельскохозяйственной продукции, включая выращивание скота и овощей в личных подсобных хозяйствах, на приусадебных участках имеет положительную динамику, и составит, опираясь на базовый сценарий прогноза к 2019 году 0,3% к уровню 2016 года.</w:t>
      </w:r>
    </w:p>
    <w:p w:rsidR="006A7BBB" w:rsidRPr="00210926" w:rsidRDefault="006A7BBB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Развитие растениеводства в неблагоприятных климатических  условиях затруднено и низко прибыльно, однако, несмотря на это, сельскохозяйственные производители ориентированы не только на мясомолочную продукцию, но и на растениеводческую, с целью внутреннего потребления населением.</w:t>
      </w:r>
    </w:p>
    <w:p w:rsidR="006A7BBB" w:rsidRPr="00210926" w:rsidRDefault="000F29F6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В отчетном периоде п</w:t>
      </w:r>
      <w:r w:rsidR="006A7BBB" w:rsidRPr="00210926">
        <w:rPr>
          <w:sz w:val="28"/>
          <w:szCs w:val="28"/>
        </w:rPr>
        <w:t>роизводство овощей в натуральном выражении составило 88,2 тонны. К 2019 году прогнозируется небольшой рост объема производства растениеводческой продукции по базовому сценарию прогноза до 100,2%.</w:t>
      </w:r>
    </w:p>
    <w:p w:rsidR="006A7BBB" w:rsidRPr="00210926" w:rsidRDefault="006A7BBB" w:rsidP="00210926">
      <w:pPr>
        <w:ind w:firstLine="720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В 2015 году объем производства скота и птицы (в живом весе), с учетом личных подворий составил 43,3 тонн.</w:t>
      </w:r>
      <w:r w:rsidR="000F29F6" w:rsidRPr="00210926">
        <w:rPr>
          <w:sz w:val="28"/>
          <w:szCs w:val="28"/>
        </w:rPr>
        <w:t xml:space="preserve"> В условиях Крайнего Севера и приравненных к ним условиях производство сельскохозяйственной продукции </w:t>
      </w:r>
      <w:r w:rsidR="000F29F6" w:rsidRPr="00210926">
        <w:rPr>
          <w:sz w:val="28"/>
          <w:szCs w:val="28"/>
        </w:rPr>
        <w:lastRenderedPageBreak/>
        <w:t xml:space="preserve">затруднено и низкоприбыльно. </w:t>
      </w:r>
      <w:r w:rsidR="00A46E70" w:rsidRPr="00210926">
        <w:rPr>
          <w:sz w:val="28"/>
          <w:szCs w:val="28"/>
        </w:rPr>
        <w:t xml:space="preserve">Для обеспечения роста показателей в прогнозный период, необходимо рассмотреть вопрос о: </w:t>
      </w:r>
    </w:p>
    <w:p w:rsidR="006A7BBB" w:rsidRPr="00210926" w:rsidRDefault="006A7BBB" w:rsidP="00210926">
      <w:pPr>
        <w:ind w:firstLine="708"/>
        <w:jc w:val="both"/>
        <w:rPr>
          <w:sz w:val="28"/>
          <w:szCs w:val="28"/>
        </w:rPr>
      </w:pPr>
      <w:r w:rsidRPr="00210926">
        <w:rPr>
          <w:bCs/>
          <w:sz w:val="28"/>
          <w:szCs w:val="28"/>
        </w:rPr>
        <w:t>1.</w:t>
      </w:r>
      <w:r w:rsidRPr="00210926">
        <w:rPr>
          <w:sz w:val="28"/>
          <w:szCs w:val="28"/>
        </w:rPr>
        <w:t xml:space="preserve"> возмещение части затрат по аренде зданий, сооружений и оборудования;</w:t>
      </w:r>
    </w:p>
    <w:p w:rsidR="006A7BBB" w:rsidRPr="00210926" w:rsidRDefault="00A46E70" w:rsidP="00210926">
      <w:pPr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2</w:t>
      </w:r>
      <w:r w:rsidR="006A7BBB" w:rsidRPr="00210926">
        <w:rPr>
          <w:sz w:val="28"/>
          <w:szCs w:val="28"/>
        </w:rPr>
        <w:t>. пог</w:t>
      </w:r>
      <w:r w:rsidR="00B000FE" w:rsidRPr="00210926">
        <w:rPr>
          <w:sz w:val="28"/>
          <w:szCs w:val="28"/>
        </w:rPr>
        <w:t xml:space="preserve">ашение части затрат </w:t>
      </w:r>
      <w:r w:rsidR="006A7BBB" w:rsidRPr="00210926">
        <w:rPr>
          <w:sz w:val="28"/>
          <w:szCs w:val="28"/>
        </w:rPr>
        <w:t xml:space="preserve">  по тепловой энергии и воде;</w:t>
      </w:r>
    </w:p>
    <w:p w:rsidR="006A7BBB" w:rsidRPr="00210926" w:rsidRDefault="00A46E70" w:rsidP="00210926">
      <w:pPr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3</w:t>
      </w:r>
      <w:r w:rsidR="006A7BBB" w:rsidRPr="00210926">
        <w:rPr>
          <w:sz w:val="28"/>
          <w:szCs w:val="28"/>
        </w:rPr>
        <w:t>. снижение размера налогов на имущество для сельскохозяйственных предприятий;</w:t>
      </w:r>
    </w:p>
    <w:p w:rsidR="006A7BBB" w:rsidRPr="00210926" w:rsidRDefault="00A46E70" w:rsidP="00210926">
      <w:pPr>
        <w:tabs>
          <w:tab w:val="left" w:pos="851"/>
          <w:tab w:val="left" w:pos="1134"/>
          <w:tab w:val="left" w:pos="1418"/>
        </w:tabs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4</w:t>
      </w:r>
      <w:r w:rsidR="006A7BBB" w:rsidRPr="00210926">
        <w:rPr>
          <w:sz w:val="28"/>
          <w:szCs w:val="28"/>
        </w:rPr>
        <w:t>.</w:t>
      </w:r>
      <w:r w:rsidR="006A7BBB" w:rsidRPr="00210926">
        <w:rPr>
          <w:sz w:val="28"/>
          <w:szCs w:val="28"/>
        </w:rPr>
        <w:tab/>
        <w:t xml:space="preserve">необходимо продолжать работу по вовлечению в сферу сельскохозяйственного производства </w:t>
      </w:r>
      <w:r w:rsidR="00BE3EBF" w:rsidRPr="00210926">
        <w:rPr>
          <w:sz w:val="28"/>
          <w:szCs w:val="28"/>
        </w:rPr>
        <w:t>индивидуальных</w:t>
      </w:r>
      <w:r w:rsidR="006A7BBB" w:rsidRPr="00210926">
        <w:rPr>
          <w:sz w:val="28"/>
          <w:szCs w:val="28"/>
        </w:rPr>
        <w:t xml:space="preserve"> предпринимателей, по созданию новых крестьянских (фермерских) хозяйств, по созданию новых рабочих мест, увеличивать продуктивность животных, производительность труда и оптимизацию затрат.</w:t>
      </w:r>
    </w:p>
    <w:p w:rsidR="006A7BBB" w:rsidRPr="00210926" w:rsidRDefault="006A7BBB" w:rsidP="00210926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210926">
        <w:rPr>
          <w:sz w:val="28"/>
          <w:szCs w:val="28"/>
        </w:rPr>
        <w:tab/>
        <w:t xml:space="preserve">Исходя из высоких затрат на ведение сельского хозяйства в условиях Крайнего Севера, должен быть дифференцированный подход к производителям сельскохозяйственной продукции при предоставлении государственной поддержки, с учетом отраслевой направленности и транспортной доступности, сосредоточить основное внимание на реализации инвестиционных проектов, позволяющих создание новых </w:t>
      </w:r>
      <w:r w:rsidR="00A46E70" w:rsidRPr="00210926">
        <w:rPr>
          <w:sz w:val="28"/>
          <w:szCs w:val="28"/>
        </w:rPr>
        <w:t xml:space="preserve">мини </w:t>
      </w:r>
      <w:r w:rsidRPr="00210926">
        <w:rPr>
          <w:sz w:val="28"/>
          <w:szCs w:val="28"/>
        </w:rPr>
        <w:t>ферм с усовершенствованными технологиями содержания скота и птицы.</w:t>
      </w:r>
    </w:p>
    <w:p w:rsidR="006A7BBB" w:rsidRPr="00210926" w:rsidRDefault="006A7BBB" w:rsidP="00210926">
      <w:pPr>
        <w:rPr>
          <w:sz w:val="28"/>
          <w:szCs w:val="28"/>
        </w:rPr>
      </w:pPr>
    </w:p>
    <w:p w:rsidR="001765B0" w:rsidRPr="00210926" w:rsidRDefault="001765B0" w:rsidP="00210926">
      <w:pPr>
        <w:tabs>
          <w:tab w:val="left" w:pos="8287"/>
        </w:tabs>
        <w:ind w:firstLine="540"/>
        <w:jc w:val="both"/>
        <w:rPr>
          <w:sz w:val="28"/>
          <w:szCs w:val="28"/>
        </w:rPr>
      </w:pPr>
    </w:p>
    <w:p w:rsidR="001765B0" w:rsidRPr="00210926" w:rsidRDefault="001765B0" w:rsidP="00210926">
      <w:pPr>
        <w:pStyle w:val="3"/>
        <w:spacing w:before="0"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210926">
        <w:rPr>
          <w:rFonts w:ascii="Times New Roman" w:hAnsi="Times New Roman"/>
          <w:sz w:val="28"/>
          <w:szCs w:val="28"/>
        </w:rPr>
        <w:t>5. Потребительский рынок</w:t>
      </w:r>
    </w:p>
    <w:p w:rsidR="007A34E9" w:rsidRPr="00210926" w:rsidRDefault="007A34E9" w:rsidP="00210926">
      <w:pPr>
        <w:rPr>
          <w:sz w:val="28"/>
          <w:szCs w:val="28"/>
        </w:rPr>
      </w:pPr>
    </w:p>
    <w:p w:rsidR="001765B0" w:rsidRPr="00210926" w:rsidRDefault="001765B0" w:rsidP="002E03F7">
      <w:pPr>
        <w:pStyle w:val="4"/>
        <w:spacing w:before="0" w:after="0"/>
        <w:ind w:firstLine="708"/>
        <w:jc w:val="both"/>
        <w:rPr>
          <w:szCs w:val="28"/>
        </w:rPr>
      </w:pPr>
      <w:r w:rsidRPr="00210926">
        <w:rPr>
          <w:szCs w:val="28"/>
        </w:rPr>
        <w:t>5.1. Торговля</w:t>
      </w:r>
    </w:p>
    <w:p w:rsidR="001765B0" w:rsidRPr="00210926" w:rsidRDefault="001765B0" w:rsidP="002E03F7">
      <w:pPr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Розничная торговля в городском поселении активно развивается, быстро реагируя на изменения уровня жизни населения и требования, предъявляемые потребителями.</w:t>
      </w:r>
    </w:p>
    <w:p w:rsidR="001765B0" w:rsidRPr="00210926" w:rsidRDefault="001765B0" w:rsidP="00210926">
      <w:pPr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В 2015 году объем розничного товарооборота не достиг уровня 2014 года на 3,8% и составил 1 425,1 млн. рублей в сопоставимых ценах. Прогнозный период характеризуется не высокой, но стабильной динамикой роста объемов розничного товарооборота с ежегодным приростом 2,9%.</w:t>
      </w:r>
    </w:p>
    <w:p w:rsidR="001765B0" w:rsidRPr="00210926" w:rsidRDefault="001765B0" w:rsidP="00210926">
      <w:pPr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Система розничной торговл</w:t>
      </w:r>
      <w:r w:rsidR="002810C6" w:rsidRPr="00210926">
        <w:rPr>
          <w:sz w:val="28"/>
          <w:szCs w:val="28"/>
        </w:rPr>
        <w:t>и по состоянию на 01 января 2016</w:t>
      </w:r>
      <w:r w:rsidRPr="00210926">
        <w:rPr>
          <w:sz w:val="28"/>
          <w:szCs w:val="28"/>
        </w:rPr>
        <w:t xml:space="preserve"> года представлена 173 магазинами и  предприятиями мелкорозничной торговой сети, общей площадь которых достигает 2</w:t>
      </w:r>
      <w:r w:rsidR="004B145F" w:rsidRPr="00210926">
        <w:rPr>
          <w:sz w:val="28"/>
          <w:szCs w:val="28"/>
        </w:rPr>
        <w:t>,</w:t>
      </w:r>
      <w:r w:rsidRPr="00210926">
        <w:rPr>
          <w:sz w:val="28"/>
          <w:szCs w:val="28"/>
        </w:rPr>
        <w:t>29 тыс. кв. м.</w:t>
      </w:r>
    </w:p>
    <w:p w:rsidR="001765B0" w:rsidRPr="00210926" w:rsidRDefault="001765B0" w:rsidP="00210926">
      <w:pPr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В городском поселении действуют торговые предприятия различных форм собственности. Наиболее весомый вклад вносит потребительская кооперация </w:t>
      </w:r>
      <w:r w:rsidR="00305924" w:rsidRPr="00210926">
        <w:rPr>
          <w:sz w:val="28"/>
          <w:szCs w:val="28"/>
        </w:rPr>
        <w:t xml:space="preserve">предприятие </w:t>
      </w:r>
      <w:r w:rsidRPr="00210926">
        <w:rPr>
          <w:sz w:val="28"/>
          <w:szCs w:val="28"/>
        </w:rPr>
        <w:t>Березовский Межрайпотребсоюз. Материально-техническая база системы потребительской кооперации имеет значительный потенциал. Модернизация имеющихся торговых площадей, позволяет развивать новые формы обслуживания, которые способствуют увеличению розничного товарооборота</w:t>
      </w:r>
      <w:r w:rsidR="00C26F9C" w:rsidRPr="00210926">
        <w:rPr>
          <w:sz w:val="28"/>
          <w:szCs w:val="28"/>
        </w:rPr>
        <w:t xml:space="preserve">: дисконтные карты, </w:t>
      </w:r>
      <w:r w:rsidR="00305924" w:rsidRPr="00210926">
        <w:rPr>
          <w:sz w:val="28"/>
          <w:szCs w:val="28"/>
        </w:rPr>
        <w:t xml:space="preserve">самообслуживание, </w:t>
      </w:r>
      <w:r w:rsidR="00C26F9C" w:rsidRPr="00210926">
        <w:rPr>
          <w:sz w:val="28"/>
          <w:szCs w:val="28"/>
        </w:rPr>
        <w:t>система скидок, лицензионные программные продукты.</w:t>
      </w:r>
    </w:p>
    <w:p w:rsidR="001765B0" w:rsidRPr="00210926" w:rsidRDefault="001765B0" w:rsidP="00210926">
      <w:pPr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Обслуживая не только пгт. Березово, но и прилегающие труднодоступные и малочисленные населенные пункты предприятием организованы магазины – пекарни, что позволяет сокращать расходы и повышать уровень рентабельности предприятия.  </w:t>
      </w:r>
    </w:p>
    <w:p w:rsidR="001765B0" w:rsidRPr="00210926" w:rsidRDefault="001765B0" w:rsidP="00210926">
      <w:pPr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lastRenderedPageBreak/>
        <w:t>В целях создания комфортной среды для граждан и субъектов, осуществляющих розничную торговлю, развития малых форматов торговли в 2016-2017 годы будет разработана и утверждена схема размещения  нестационарных торговых объектов городского поселения Березово.</w:t>
      </w:r>
    </w:p>
    <w:p w:rsidR="001765B0" w:rsidRPr="00210926" w:rsidRDefault="001765B0" w:rsidP="00210926">
      <w:pPr>
        <w:tabs>
          <w:tab w:val="left" w:pos="540"/>
        </w:tabs>
        <w:jc w:val="both"/>
        <w:rPr>
          <w:sz w:val="28"/>
          <w:szCs w:val="28"/>
        </w:rPr>
      </w:pPr>
      <w:r w:rsidRPr="00210926">
        <w:rPr>
          <w:sz w:val="28"/>
          <w:szCs w:val="28"/>
        </w:rPr>
        <w:tab/>
      </w:r>
      <w:r w:rsidR="002E03F7">
        <w:rPr>
          <w:sz w:val="28"/>
          <w:szCs w:val="28"/>
        </w:rPr>
        <w:tab/>
      </w:r>
      <w:r w:rsidRPr="00210926">
        <w:rPr>
          <w:sz w:val="28"/>
          <w:szCs w:val="28"/>
        </w:rPr>
        <w:t>Общественное питание</w:t>
      </w:r>
      <w:r w:rsidR="009E2001" w:rsidRPr="00210926">
        <w:rPr>
          <w:sz w:val="28"/>
          <w:szCs w:val="28"/>
        </w:rPr>
        <w:t xml:space="preserve"> на территории городского поселения Березово развивается быстрыми темпами</w:t>
      </w:r>
      <w:r w:rsidRPr="00210926">
        <w:rPr>
          <w:sz w:val="28"/>
          <w:szCs w:val="28"/>
        </w:rPr>
        <w:t>, что свидетельствует о высокой покупательской способности населения. По состоянию на 01.01.2015 года зарегистрировано 21 предприятие с количеством посадочных мест – 943, в том числе общедоступных 15 (мест – 544 мест). Ожидаемый оборот общественного питания 2016 года достигнет 109,15 млн. рублей или 101% к уровню 2015 года в сопоставимых ценах.</w:t>
      </w:r>
    </w:p>
    <w:p w:rsidR="001765B0" w:rsidRPr="00210926" w:rsidRDefault="001765B0" w:rsidP="00210926">
      <w:pPr>
        <w:tabs>
          <w:tab w:val="left" w:pos="540"/>
        </w:tabs>
        <w:jc w:val="both"/>
        <w:rPr>
          <w:sz w:val="28"/>
          <w:szCs w:val="28"/>
        </w:rPr>
      </w:pPr>
      <w:r w:rsidRPr="00210926">
        <w:rPr>
          <w:sz w:val="28"/>
          <w:szCs w:val="28"/>
        </w:rPr>
        <w:tab/>
      </w:r>
      <w:r w:rsidR="002E03F7">
        <w:rPr>
          <w:sz w:val="28"/>
          <w:szCs w:val="28"/>
        </w:rPr>
        <w:tab/>
      </w:r>
      <w:r w:rsidRPr="00210926">
        <w:rPr>
          <w:sz w:val="28"/>
          <w:szCs w:val="28"/>
        </w:rPr>
        <w:t>С 2015 года на территории открыто предприятие нового формата «</w:t>
      </w:r>
      <w:r w:rsidRPr="00210926">
        <w:rPr>
          <w:sz w:val="28"/>
          <w:szCs w:val="28"/>
          <w:lang w:val="en-US"/>
        </w:rPr>
        <w:t>EXPRESS</w:t>
      </w:r>
      <w:r w:rsidRPr="00210926">
        <w:rPr>
          <w:sz w:val="28"/>
          <w:szCs w:val="28"/>
        </w:rPr>
        <w:t xml:space="preserve"> Кухня» (заказ – доставка) и кафе «Исток» на 60 посадочных мест.</w:t>
      </w:r>
    </w:p>
    <w:p w:rsidR="001765B0" w:rsidRPr="00210926" w:rsidRDefault="001765B0" w:rsidP="00210926">
      <w:pPr>
        <w:tabs>
          <w:tab w:val="left" w:pos="540"/>
        </w:tabs>
        <w:jc w:val="both"/>
        <w:rPr>
          <w:sz w:val="28"/>
          <w:szCs w:val="28"/>
        </w:rPr>
      </w:pPr>
      <w:r w:rsidRPr="00210926">
        <w:rPr>
          <w:sz w:val="28"/>
          <w:szCs w:val="28"/>
        </w:rPr>
        <w:tab/>
      </w:r>
      <w:r w:rsidR="002E03F7">
        <w:rPr>
          <w:sz w:val="28"/>
          <w:szCs w:val="28"/>
        </w:rPr>
        <w:tab/>
      </w:r>
      <w:r w:rsidRPr="00210926">
        <w:rPr>
          <w:sz w:val="28"/>
          <w:szCs w:val="28"/>
        </w:rPr>
        <w:t xml:space="preserve">В прогнозном периоде ожидается увеличение количества объектов общественного питания, ведется строительство нового кафе в пгт. Березово, общей площадью – 444,8 кв.м. </w:t>
      </w:r>
    </w:p>
    <w:p w:rsidR="001765B0" w:rsidRPr="00210926" w:rsidRDefault="001765B0" w:rsidP="00210926">
      <w:pPr>
        <w:tabs>
          <w:tab w:val="left" w:pos="540"/>
        </w:tabs>
        <w:jc w:val="both"/>
        <w:rPr>
          <w:sz w:val="28"/>
          <w:szCs w:val="28"/>
        </w:rPr>
      </w:pPr>
      <w:r w:rsidRPr="00210926">
        <w:rPr>
          <w:sz w:val="28"/>
          <w:szCs w:val="28"/>
        </w:rPr>
        <w:tab/>
      </w:r>
      <w:r w:rsidR="002E03F7">
        <w:rPr>
          <w:sz w:val="28"/>
          <w:szCs w:val="28"/>
        </w:rPr>
        <w:tab/>
      </w:r>
      <w:r w:rsidRPr="00210926">
        <w:rPr>
          <w:sz w:val="28"/>
          <w:szCs w:val="28"/>
        </w:rPr>
        <w:t>Товарная насыщенность потребительского рынка в прогнозируемом периоде будет носить устойчивый характер и в полной мере соответствовать платежеспособному спросу населения на основные продукты питания, товары легкой промышленности и культурно – бытового назначения.</w:t>
      </w:r>
    </w:p>
    <w:p w:rsidR="001765B0" w:rsidRPr="00210926" w:rsidRDefault="001765B0" w:rsidP="00210926">
      <w:pPr>
        <w:tabs>
          <w:tab w:val="left" w:pos="540"/>
        </w:tabs>
        <w:jc w:val="both"/>
        <w:rPr>
          <w:sz w:val="28"/>
          <w:szCs w:val="28"/>
        </w:rPr>
      </w:pPr>
    </w:p>
    <w:p w:rsidR="001765B0" w:rsidRPr="00210926" w:rsidRDefault="001765B0" w:rsidP="002E03F7">
      <w:pPr>
        <w:keepNext/>
        <w:ind w:firstLine="708"/>
        <w:jc w:val="both"/>
        <w:outlineLvl w:val="3"/>
        <w:rPr>
          <w:b/>
          <w:bCs/>
          <w:sz w:val="28"/>
          <w:szCs w:val="28"/>
        </w:rPr>
      </w:pPr>
      <w:r w:rsidRPr="00210926">
        <w:rPr>
          <w:b/>
          <w:bCs/>
          <w:sz w:val="28"/>
          <w:szCs w:val="28"/>
        </w:rPr>
        <w:t>5.2. Платные услуги</w:t>
      </w:r>
    </w:p>
    <w:p w:rsidR="001765B0" w:rsidRPr="00210926" w:rsidRDefault="004C69C8" w:rsidP="002E03F7">
      <w:pPr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Р</w:t>
      </w:r>
      <w:r w:rsidR="001765B0" w:rsidRPr="00210926">
        <w:rPr>
          <w:sz w:val="28"/>
          <w:szCs w:val="28"/>
        </w:rPr>
        <w:t>ын</w:t>
      </w:r>
      <w:r w:rsidRPr="00210926">
        <w:rPr>
          <w:sz w:val="28"/>
          <w:szCs w:val="28"/>
        </w:rPr>
        <w:t>о</w:t>
      </w:r>
      <w:r w:rsidR="001765B0" w:rsidRPr="00210926">
        <w:rPr>
          <w:sz w:val="28"/>
          <w:szCs w:val="28"/>
        </w:rPr>
        <w:t>к услуг и структуры потребления платных услуг по видам, в прогнозируемом периоде обусловлены уровнем платежеспособности населения, конъюнктурой потребительского спроса.</w:t>
      </w:r>
    </w:p>
    <w:p w:rsidR="001765B0" w:rsidRPr="00210926" w:rsidRDefault="001765B0" w:rsidP="00210926">
      <w:pPr>
        <w:ind w:firstLine="720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Объем платных услуг населению за период январь-декабрь 2015 года сложился в объеме 408,1 млн. рублей, или 107,3% к уровню 2014 года в сопоставимых ценах. </w:t>
      </w:r>
    </w:p>
    <w:p w:rsidR="001765B0" w:rsidRPr="00210926" w:rsidRDefault="001765B0" w:rsidP="00210926">
      <w:pPr>
        <w:pStyle w:val="af1"/>
        <w:tabs>
          <w:tab w:val="left" w:pos="5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Платные услуги занимают</w:t>
      </w:r>
      <w:r w:rsidR="00305924" w:rsidRPr="00210926">
        <w:rPr>
          <w:sz w:val="28"/>
          <w:szCs w:val="28"/>
        </w:rPr>
        <w:t xml:space="preserve"> </w:t>
      </w:r>
      <w:r w:rsidRPr="00210926">
        <w:rPr>
          <w:sz w:val="28"/>
          <w:szCs w:val="28"/>
        </w:rPr>
        <w:t xml:space="preserve"> 21,1% в потребительских расходах населения. В структуре платных услуг самыми востребованными были и остаются услуги обязательного характера: жилищно-коммунальные услуги, услуги пассажирского транспорта и услуги связи. </w:t>
      </w:r>
    </w:p>
    <w:p w:rsidR="001765B0" w:rsidRPr="00210926" w:rsidRDefault="001765B0" w:rsidP="00210926">
      <w:pPr>
        <w:pStyle w:val="af1"/>
        <w:tabs>
          <w:tab w:val="left" w:pos="5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Другие виды услуг - бытовые услуги, медицинские, услуги образования, правовые сохранят невысокие, но стабильные темпы развития.</w:t>
      </w:r>
    </w:p>
    <w:p w:rsidR="001765B0" w:rsidRPr="00210926" w:rsidRDefault="001765B0" w:rsidP="00210926">
      <w:pPr>
        <w:pStyle w:val="af1"/>
        <w:tabs>
          <w:tab w:val="left" w:pos="5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Особое внимание занимают бытовые услуги, которые оказывают предприятия микро-бизнеса и индивидуальные предприниматели.</w:t>
      </w:r>
    </w:p>
    <w:p w:rsidR="001765B0" w:rsidRPr="00210926" w:rsidRDefault="001765B0" w:rsidP="00210926">
      <w:pPr>
        <w:pStyle w:val="af1"/>
        <w:tabs>
          <w:tab w:val="left" w:pos="5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По состоянию на 01.01.2015г</w:t>
      </w:r>
      <w:r w:rsidR="002810C6" w:rsidRPr="00210926">
        <w:rPr>
          <w:sz w:val="28"/>
          <w:szCs w:val="28"/>
        </w:rPr>
        <w:t>ода</w:t>
      </w:r>
      <w:r w:rsidRPr="00210926">
        <w:rPr>
          <w:sz w:val="28"/>
          <w:szCs w:val="28"/>
        </w:rPr>
        <w:t xml:space="preserve"> в городском поселении Березово насчитывается 38 объектов бытового обслуживания, в том числе: парикмахерских – 8, швейных салонов (различной направленности) – 4, мастерских по ремонту техники и бытовых приборов – 11, прачечных – 1, бань (душевых, саун) – 3, ритуальные </w:t>
      </w:r>
      <w:r w:rsidR="004C69C8" w:rsidRPr="00210926">
        <w:rPr>
          <w:sz w:val="28"/>
          <w:szCs w:val="28"/>
        </w:rPr>
        <w:t>–</w:t>
      </w:r>
      <w:r w:rsidRPr="00210926">
        <w:rPr>
          <w:sz w:val="28"/>
          <w:szCs w:val="28"/>
        </w:rPr>
        <w:t xml:space="preserve"> 1</w:t>
      </w:r>
      <w:r w:rsidR="004C69C8" w:rsidRPr="00210926">
        <w:rPr>
          <w:sz w:val="28"/>
          <w:szCs w:val="28"/>
        </w:rPr>
        <w:t>, прочие - 10</w:t>
      </w:r>
      <w:r w:rsidRPr="00210926">
        <w:rPr>
          <w:sz w:val="28"/>
          <w:szCs w:val="28"/>
        </w:rPr>
        <w:t>.</w:t>
      </w:r>
    </w:p>
    <w:p w:rsidR="004C69C8" w:rsidRPr="00210926" w:rsidRDefault="004C69C8" w:rsidP="00210926">
      <w:pPr>
        <w:pStyle w:val="af1"/>
        <w:tabs>
          <w:tab w:val="left" w:pos="5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Сфера бытового обслуживания имеет широкий потенциал развития, способствует стабилизации уровня занятости населения. </w:t>
      </w:r>
    </w:p>
    <w:p w:rsidR="001765B0" w:rsidRPr="00210926" w:rsidRDefault="001765B0" w:rsidP="005C72F4">
      <w:pPr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В прогнозный период среднегодовой темп роста показателей платных услуг составит </w:t>
      </w:r>
      <w:r w:rsidR="007B5823" w:rsidRPr="00210926">
        <w:rPr>
          <w:sz w:val="28"/>
          <w:szCs w:val="28"/>
        </w:rPr>
        <w:t>5</w:t>
      </w:r>
      <w:r w:rsidRPr="00210926">
        <w:rPr>
          <w:sz w:val="28"/>
          <w:szCs w:val="28"/>
        </w:rPr>
        <w:t>%, достигну к 2019 году 583,4 мл</w:t>
      </w:r>
      <w:r w:rsidR="005C72F4">
        <w:rPr>
          <w:sz w:val="28"/>
          <w:szCs w:val="28"/>
        </w:rPr>
        <w:t>н. рублей (по первому варианту).</w:t>
      </w:r>
    </w:p>
    <w:p w:rsidR="001765B0" w:rsidRPr="00210926" w:rsidRDefault="009C3C6A" w:rsidP="00210926">
      <w:pPr>
        <w:pStyle w:val="1"/>
        <w:suppressAutoHyphens/>
        <w:spacing w:before="0"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210926">
        <w:rPr>
          <w:rFonts w:ascii="Times New Roman" w:hAnsi="Times New Roman"/>
          <w:sz w:val="28"/>
          <w:szCs w:val="28"/>
        </w:rPr>
        <w:lastRenderedPageBreak/>
        <w:t>6. Финансы</w:t>
      </w:r>
    </w:p>
    <w:p w:rsidR="00A9714A" w:rsidRPr="00210926" w:rsidRDefault="00A9714A" w:rsidP="00210926">
      <w:pPr>
        <w:ind w:firstLine="708"/>
        <w:jc w:val="both"/>
        <w:rPr>
          <w:sz w:val="28"/>
          <w:szCs w:val="28"/>
        </w:rPr>
      </w:pPr>
    </w:p>
    <w:p w:rsidR="00A9714A" w:rsidRPr="00210926" w:rsidRDefault="00A9714A" w:rsidP="002109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Бюджет гп. Березово является одним из основных финансовых инструментов регулирования социально-экономических отношений на территории городского поселения. В основу формирования бюджета поселения на очередной финансовый год и плановый период положены приоритетные цели и задачи, определенные основными направлениями налоговой и бюджетной политики городского поселения.</w:t>
      </w:r>
    </w:p>
    <w:p w:rsidR="00A9714A" w:rsidRPr="00210926" w:rsidRDefault="00A9714A" w:rsidP="00210926">
      <w:pPr>
        <w:ind w:firstLine="720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Ожидаемое исполнение </w:t>
      </w:r>
      <w:hyperlink r:id="rId17" w:tgtFrame="_top" w:history="1">
        <w:r w:rsidRPr="00210926">
          <w:rPr>
            <w:bCs/>
            <w:sz w:val="28"/>
            <w:szCs w:val="28"/>
          </w:rPr>
          <w:t>доходной части бюджета</w:t>
        </w:r>
      </w:hyperlink>
      <w:r w:rsidRPr="00210926">
        <w:rPr>
          <w:sz w:val="28"/>
          <w:szCs w:val="28"/>
        </w:rPr>
        <w:t xml:space="preserve"> пос</w:t>
      </w:r>
      <w:r w:rsidR="00EA4667" w:rsidRPr="00210926">
        <w:rPr>
          <w:sz w:val="28"/>
          <w:szCs w:val="28"/>
        </w:rPr>
        <w:t>еления в 2016 году составляет 110</w:t>
      </w:r>
      <w:r w:rsidRPr="00210926">
        <w:rPr>
          <w:sz w:val="28"/>
          <w:szCs w:val="28"/>
        </w:rPr>
        <w:t xml:space="preserve">,0 млн.руб., что </w:t>
      </w:r>
      <w:r w:rsidR="00EA4667" w:rsidRPr="00210926">
        <w:rPr>
          <w:sz w:val="28"/>
          <w:szCs w:val="28"/>
        </w:rPr>
        <w:t>выше прошлого года на 3</w:t>
      </w:r>
      <w:r w:rsidRPr="00210926">
        <w:rPr>
          <w:sz w:val="28"/>
          <w:szCs w:val="28"/>
        </w:rPr>
        <w:t xml:space="preserve">,1%. </w:t>
      </w:r>
      <w:r w:rsidR="00EA4667" w:rsidRPr="00210926">
        <w:rPr>
          <w:sz w:val="28"/>
          <w:szCs w:val="28"/>
        </w:rPr>
        <w:t>Рост доходов вызван</w:t>
      </w:r>
      <w:r w:rsidRPr="00210926">
        <w:rPr>
          <w:sz w:val="28"/>
          <w:szCs w:val="28"/>
        </w:rPr>
        <w:t xml:space="preserve"> </w:t>
      </w:r>
      <w:r w:rsidR="00EA4667" w:rsidRPr="00210926">
        <w:rPr>
          <w:sz w:val="28"/>
          <w:szCs w:val="28"/>
        </w:rPr>
        <w:t>увеличением</w:t>
      </w:r>
      <w:r w:rsidRPr="00210926">
        <w:rPr>
          <w:sz w:val="28"/>
          <w:szCs w:val="28"/>
        </w:rPr>
        <w:t xml:space="preserve"> безвозмездных поступлений из бюджета </w:t>
      </w:r>
      <w:r w:rsidR="00AC0C31" w:rsidRPr="00210926">
        <w:rPr>
          <w:sz w:val="28"/>
          <w:szCs w:val="28"/>
        </w:rPr>
        <w:t xml:space="preserve">Березовского </w:t>
      </w:r>
      <w:r w:rsidR="00305924" w:rsidRPr="00210926">
        <w:rPr>
          <w:sz w:val="28"/>
          <w:szCs w:val="28"/>
        </w:rPr>
        <w:t xml:space="preserve">района на </w:t>
      </w:r>
      <w:r w:rsidR="00EA4667" w:rsidRPr="00210926">
        <w:rPr>
          <w:sz w:val="28"/>
          <w:szCs w:val="28"/>
        </w:rPr>
        <w:t>4,5</w:t>
      </w:r>
      <w:r w:rsidR="00305924" w:rsidRPr="00210926">
        <w:rPr>
          <w:sz w:val="28"/>
          <w:szCs w:val="28"/>
        </w:rPr>
        <w:t>%. Поступление</w:t>
      </w:r>
      <w:r w:rsidRPr="00210926">
        <w:rPr>
          <w:sz w:val="28"/>
          <w:szCs w:val="28"/>
        </w:rPr>
        <w:t xml:space="preserve"> налоговых и неналоговых доходов ожидается в сумме </w:t>
      </w:r>
      <w:r w:rsidR="00EA4667" w:rsidRPr="00210926">
        <w:rPr>
          <w:sz w:val="28"/>
          <w:szCs w:val="28"/>
        </w:rPr>
        <w:t>42,5 млн.руб., увеличение</w:t>
      </w:r>
      <w:r w:rsidRPr="00210926">
        <w:rPr>
          <w:sz w:val="28"/>
          <w:szCs w:val="28"/>
        </w:rPr>
        <w:t xml:space="preserve"> к прошлому году составит </w:t>
      </w:r>
      <w:r w:rsidR="00EA4667" w:rsidRPr="00210926">
        <w:rPr>
          <w:sz w:val="28"/>
          <w:szCs w:val="28"/>
        </w:rPr>
        <w:t>1</w:t>
      </w:r>
      <w:r w:rsidRPr="00210926">
        <w:rPr>
          <w:sz w:val="28"/>
          <w:szCs w:val="28"/>
        </w:rPr>
        <w:t>%, за счет роста</w:t>
      </w:r>
      <w:r w:rsidR="00F9662D" w:rsidRPr="00210926">
        <w:rPr>
          <w:sz w:val="28"/>
          <w:szCs w:val="28"/>
        </w:rPr>
        <w:t xml:space="preserve"> безвоздмездных поступлений</w:t>
      </w:r>
      <w:r w:rsidR="00EA4667" w:rsidRPr="00210926">
        <w:rPr>
          <w:sz w:val="28"/>
          <w:szCs w:val="28"/>
        </w:rPr>
        <w:t>.</w:t>
      </w:r>
    </w:p>
    <w:p w:rsidR="00A9714A" w:rsidRPr="00210926" w:rsidRDefault="00A9714A" w:rsidP="00210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Параметры доходов бюджета городского поселения Березово  на очередной год и плановый период прогнозируются по базовому варианту в след</w:t>
      </w:r>
      <w:r w:rsidR="00EA4667" w:rsidRPr="00210926">
        <w:rPr>
          <w:sz w:val="28"/>
          <w:szCs w:val="28"/>
        </w:rPr>
        <w:t>ующих объемах:  2017 год – 101,5 млн.руб., 2018 год – 100,2</w:t>
      </w:r>
      <w:r w:rsidRPr="00210926">
        <w:rPr>
          <w:sz w:val="28"/>
          <w:szCs w:val="28"/>
        </w:rPr>
        <w:t xml:space="preserve"> млн.руб., 2019 год – 100,1 млн.руб. Снижение доходов </w:t>
      </w:r>
      <w:r w:rsidR="00F9662D" w:rsidRPr="00210926">
        <w:rPr>
          <w:sz w:val="28"/>
          <w:szCs w:val="28"/>
        </w:rPr>
        <w:t xml:space="preserve">в прогнозный период </w:t>
      </w:r>
      <w:r w:rsidRPr="00210926">
        <w:rPr>
          <w:sz w:val="28"/>
          <w:szCs w:val="28"/>
        </w:rPr>
        <w:t xml:space="preserve">к ожидаемой оценке 2016 года </w:t>
      </w:r>
      <w:r w:rsidR="00F9662D" w:rsidRPr="00210926">
        <w:rPr>
          <w:sz w:val="28"/>
          <w:szCs w:val="28"/>
        </w:rPr>
        <w:t>плани</w:t>
      </w:r>
      <w:r w:rsidRPr="00210926">
        <w:rPr>
          <w:sz w:val="28"/>
          <w:szCs w:val="28"/>
        </w:rPr>
        <w:t>руется по причине снижения безвозмездных поступлений, что вызвано увеличением налогового потенциала поселения.</w:t>
      </w:r>
    </w:p>
    <w:p w:rsidR="00A9714A" w:rsidRPr="00210926" w:rsidRDefault="00A9714A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Налоговые и неналоговые доходы  спрогнозированы с положительной д</w:t>
      </w:r>
      <w:r w:rsidR="00EA4667" w:rsidRPr="00210926">
        <w:rPr>
          <w:sz w:val="28"/>
          <w:szCs w:val="28"/>
        </w:rPr>
        <w:t>инамикой: оценка 2016 года – 42,5</w:t>
      </w:r>
      <w:r w:rsidRPr="00210926">
        <w:rPr>
          <w:sz w:val="28"/>
          <w:szCs w:val="28"/>
        </w:rPr>
        <w:t xml:space="preserve"> млн.руб., на прогнозный период по базовому варианту: 2017 год –– 55,2 млн.руб., 2018 год – 56,3 млн.руб., 2019 год – 57,2 млн.руб.</w:t>
      </w:r>
    </w:p>
    <w:p w:rsidR="00A9714A" w:rsidRPr="00210926" w:rsidRDefault="00A9714A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Удельный вес налоговых и неналоговых поступлений в общей сумме доходов бюджета поселения в 2016 году ожидается </w:t>
      </w:r>
      <w:r w:rsidR="00305924" w:rsidRPr="00210926">
        <w:rPr>
          <w:sz w:val="28"/>
          <w:szCs w:val="28"/>
        </w:rPr>
        <w:t xml:space="preserve"> на уровне </w:t>
      </w:r>
      <w:r w:rsidR="00EA4667" w:rsidRPr="00210926">
        <w:rPr>
          <w:sz w:val="28"/>
          <w:szCs w:val="28"/>
        </w:rPr>
        <w:t>38,6</w:t>
      </w:r>
      <w:r w:rsidRPr="00210926">
        <w:rPr>
          <w:sz w:val="28"/>
          <w:szCs w:val="28"/>
        </w:rPr>
        <w:t>% (2015 год  - 39,5%), на прогнозный период показатель заплани</w:t>
      </w:r>
      <w:r w:rsidR="00EA4667" w:rsidRPr="00210926">
        <w:rPr>
          <w:sz w:val="28"/>
          <w:szCs w:val="28"/>
        </w:rPr>
        <w:t>рован в размере: 2017 год – 54,4%, 2018 год – 56,2</w:t>
      </w:r>
      <w:r w:rsidRPr="00210926">
        <w:rPr>
          <w:sz w:val="28"/>
          <w:szCs w:val="28"/>
        </w:rPr>
        <w:t>%,  2019 год – 57,1%.</w:t>
      </w:r>
    </w:p>
    <w:p w:rsidR="00A9714A" w:rsidRPr="00210926" w:rsidRDefault="00A9714A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Сумма налоговых доходов, поступивших в бюджет поселения, в отчетном периоде составила 37,4 млн. руб. (35,1% от общей су</w:t>
      </w:r>
      <w:r w:rsidR="00586607" w:rsidRPr="00210926">
        <w:rPr>
          <w:sz w:val="28"/>
          <w:szCs w:val="28"/>
        </w:rPr>
        <w:t>ммы доходов), увеличились на 3,4</w:t>
      </w:r>
      <w:r w:rsidRPr="00210926">
        <w:rPr>
          <w:sz w:val="28"/>
          <w:szCs w:val="28"/>
        </w:rPr>
        <w:t xml:space="preserve"> млн. руб. или на 10% к аналогичному периоду 2014 года. По предварительному прогнозу, налоговые платежи в бюджет гп. Березово составят: оценка 2016 года – </w:t>
      </w:r>
      <w:r w:rsidR="00EA4667" w:rsidRPr="00210926">
        <w:rPr>
          <w:sz w:val="28"/>
          <w:szCs w:val="28"/>
        </w:rPr>
        <w:t>38,3</w:t>
      </w:r>
      <w:r w:rsidRPr="00210926">
        <w:rPr>
          <w:sz w:val="28"/>
          <w:szCs w:val="28"/>
        </w:rPr>
        <w:t xml:space="preserve"> млн. руб., на прогнозный период: 2017 год –</w:t>
      </w:r>
      <w:r w:rsidR="00EA4667" w:rsidRPr="00210926">
        <w:rPr>
          <w:sz w:val="28"/>
          <w:szCs w:val="28"/>
        </w:rPr>
        <w:t xml:space="preserve"> 52,1 млн. руб., 2018 год – 52,9</w:t>
      </w:r>
      <w:r w:rsidRPr="00210926">
        <w:rPr>
          <w:sz w:val="28"/>
          <w:szCs w:val="28"/>
        </w:rPr>
        <w:t xml:space="preserve"> млн. руб., 2019 год – 53,8 млн. руб.</w:t>
      </w:r>
    </w:p>
    <w:p w:rsidR="00A9714A" w:rsidRPr="00210926" w:rsidRDefault="00A9714A" w:rsidP="00210926">
      <w:pPr>
        <w:ind w:firstLine="567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Налог на доходы физических лиц в составе налоговых доходов, как в текущем финансовом году, так и в прогнозном периоде занимает ведущее место по объему поступлений.</w:t>
      </w:r>
    </w:p>
    <w:p w:rsidR="00A9714A" w:rsidRPr="00210926" w:rsidRDefault="00A9714A" w:rsidP="00210926">
      <w:pPr>
        <w:ind w:firstLine="567"/>
        <w:jc w:val="both"/>
        <w:rPr>
          <w:sz w:val="28"/>
          <w:szCs w:val="28"/>
          <w:shd w:val="clear" w:color="auto" w:fill="FFFFFF"/>
        </w:rPr>
      </w:pPr>
      <w:r w:rsidRPr="00210926">
        <w:rPr>
          <w:sz w:val="28"/>
          <w:szCs w:val="28"/>
        </w:rPr>
        <w:t>В</w:t>
      </w:r>
      <w:r w:rsidRPr="00210926">
        <w:rPr>
          <w:sz w:val="28"/>
          <w:szCs w:val="28"/>
          <w:shd w:val="clear" w:color="auto" w:fill="FFFFFF"/>
        </w:rPr>
        <w:t xml:space="preserve"> 2015 году НДФЛ составил 29,0 млн. руб., ожидаемое поступление в 2016 году  составит 29,3 млн.руб</w:t>
      </w:r>
      <w:r w:rsidRPr="00210926">
        <w:rPr>
          <w:color w:val="052635"/>
          <w:sz w:val="28"/>
          <w:szCs w:val="28"/>
          <w:shd w:val="clear" w:color="auto" w:fill="FFFFFF"/>
        </w:rPr>
        <w:t>. Прогноз н</w:t>
      </w:r>
      <w:r w:rsidRPr="00210926">
        <w:rPr>
          <w:sz w:val="28"/>
          <w:szCs w:val="28"/>
        </w:rPr>
        <w:t>алога на доходы рассчитан исходя из динамики поступлений в текущем году, прогнозируемого фонда оплаты труда работников, прогноза администратора дохода – Межрайонной ИФНС № 8 по Ханты-Мансийскому автономному округу – Югре. На предстоящие три года планируется рост данного налога на уровне 1% ежегодно,  на  прогнозный период: 2017 год - 29,5 млн.руб., 2018 год– 29,8 млн.руб., 2019 год – 30,1 млн. руб. по базовому варианту.</w:t>
      </w:r>
    </w:p>
    <w:p w:rsidR="00A9714A" w:rsidRPr="00210926" w:rsidRDefault="00A9714A" w:rsidP="00210926">
      <w:pPr>
        <w:ind w:firstLine="720"/>
        <w:jc w:val="both"/>
        <w:rPr>
          <w:sz w:val="28"/>
          <w:szCs w:val="28"/>
        </w:rPr>
      </w:pPr>
      <w:r w:rsidRPr="00210926">
        <w:rPr>
          <w:sz w:val="28"/>
          <w:szCs w:val="28"/>
        </w:rPr>
        <w:lastRenderedPageBreak/>
        <w:t xml:space="preserve">Согласно изменений в статью 58 Бюджетного кодекса РФ и статью 3 Закона ХМАО - Югры № 132-оз «О межбюджетных отношениях в Ханты-Мансийском автономном округе – Югре», с 2017 года акцизы на автомобильный и прямогонный бензин, </w:t>
      </w:r>
      <w:r w:rsidR="00305924" w:rsidRPr="00210926">
        <w:rPr>
          <w:sz w:val="28"/>
          <w:szCs w:val="28"/>
        </w:rPr>
        <w:t xml:space="preserve"> </w:t>
      </w:r>
      <w:r w:rsidRPr="00210926">
        <w:rPr>
          <w:sz w:val="28"/>
          <w:szCs w:val="28"/>
        </w:rPr>
        <w:t>дизельное топливо, моторные масла для дизельных и (или) карбюраторных (инжекторных) двигателей, производимых на территории РФ,  будут зачисляться в местные бюджеты в соответствии с  установленными дифференцированными нормативами отчислений, не менее 10% налоговых доходов консолидированного бюджета субъекта РФ от указанного налога. 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образований.</w:t>
      </w:r>
    </w:p>
    <w:p w:rsidR="00A9714A" w:rsidRPr="00210926" w:rsidRDefault="00A9714A" w:rsidP="00210926">
      <w:pPr>
        <w:ind w:firstLine="720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В бюджете гп. Березово прогноз поступлений акцизов на нефтепродукты запланирован: 2017 год – 12,4 млн.руб., 2018 год – 13,0 млн.руб., 2019 год – 13,5 млн.руб.</w:t>
      </w:r>
    </w:p>
    <w:p w:rsidR="00A9714A" w:rsidRPr="00210926" w:rsidRDefault="00A9714A" w:rsidP="002109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Поступление неналоговых доходов в</w:t>
      </w:r>
      <w:r w:rsidR="00EA4667" w:rsidRPr="00210926">
        <w:rPr>
          <w:sz w:val="28"/>
          <w:szCs w:val="28"/>
        </w:rPr>
        <w:t xml:space="preserve"> 2016 году ожидается в сумме 4,2млн.руб. (3,8</w:t>
      </w:r>
      <w:r w:rsidRPr="00210926">
        <w:rPr>
          <w:sz w:val="28"/>
          <w:szCs w:val="28"/>
        </w:rPr>
        <w:t>% от общей суммы доходов). В прогнозном периоде неналоговые доходы (в основном доходы за аренду земельных участков и муниципал</w:t>
      </w:r>
      <w:r w:rsidR="00AA4DDD" w:rsidRPr="00210926">
        <w:rPr>
          <w:sz w:val="28"/>
          <w:szCs w:val="28"/>
        </w:rPr>
        <w:t>ьного имущества) составят от 3,1</w:t>
      </w:r>
      <w:r w:rsidRPr="00210926">
        <w:rPr>
          <w:sz w:val="28"/>
          <w:szCs w:val="28"/>
        </w:rPr>
        <w:t xml:space="preserve"> млн. руб. до 3,4 млн. руб. на прогнозные 2017-2019 годы.  В сравнении с текущим годом прогнозируется снижение показателя, в связи с расторжением договоров аренды имущества с АО «Югорская генерирующая компания» по причине перевода  населенных пунктов (с.Теги, д. Шайтанка) на централизованное электроснабжение.</w:t>
      </w:r>
    </w:p>
    <w:p w:rsidR="00A9714A" w:rsidRPr="00210926" w:rsidRDefault="00A9714A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В структуре доходной части бюджета поселения основная доля поступлений в 2016 году сформирована за счет безвозмездных поступлений (дотаций, иных межбюджетных трансфертов) в размере </w:t>
      </w:r>
      <w:r w:rsidR="00047E66" w:rsidRPr="00210926">
        <w:rPr>
          <w:sz w:val="28"/>
          <w:szCs w:val="28"/>
        </w:rPr>
        <w:t>67,5</w:t>
      </w:r>
      <w:r w:rsidRPr="00210926">
        <w:rPr>
          <w:sz w:val="28"/>
          <w:szCs w:val="28"/>
        </w:rPr>
        <w:t xml:space="preserve"> млн. рублей или </w:t>
      </w:r>
      <w:r w:rsidR="00047E66" w:rsidRPr="00210926">
        <w:rPr>
          <w:sz w:val="28"/>
          <w:szCs w:val="28"/>
        </w:rPr>
        <w:t>61,4</w:t>
      </w:r>
      <w:r w:rsidRPr="00210926">
        <w:rPr>
          <w:sz w:val="28"/>
          <w:szCs w:val="28"/>
        </w:rPr>
        <w:t xml:space="preserve">% от общих доходов бюджета поселения. Предварительный прогноз безвозмездных поступлений определен: 2017 год – </w:t>
      </w:r>
      <w:r w:rsidR="00047E66" w:rsidRPr="00210926">
        <w:rPr>
          <w:sz w:val="28"/>
          <w:szCs w:val="28"/>
        </w:rPr>
        <w:t xml:space="preserve">46,3 </w:t>
      </w:r>
      <w:r w:rsidRPr="00210926">
        <w:rPr>
          <w:sz w:val="28"/>
          <w:szCs w:val="28"/>
        </w:rPr>
        <w:t>млн.руб., 2018 год – 43,</w:t>
      </w:r>
      <w:r w:rsidR="00047E66" w:rsidRPr="00210926">
        <w:rPr>
          <w:sz w:val="28"/>
          <w:szCs w:val="28"/>
        </w:rPr>
        <w:t>9</w:t>
      </w:r>
      <w:r w:rsidRPr="00210926">
        <w:rPr>
          <w:sz w:val="28"/>
          <w:szCs w:val="28"/>
        </w:rPr>
        <w:t xml:space="preserve"> млн.руб., 2019 год – 42,9 млн.руб. </w:t>
      </w:r>
    </w:p>
    <w:p w:rsidR="00532647" w:rsidRPr="00210926" w:rsidRDefault="00532647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В отчетном периоде бюджет городского поселения Березово реализуется в соответствии с 9 муниципальными программами. Наибольший удельный вес в общем объеме расходов бюджета поселения направлен на повышение эффективности муниципального управления, развитие жилищно-коммунального комплекса и повышение энергетической эффективности, развитие транспортной системы.</w:t>
      </w:r>
    </w:p>
    <w:p w:rsidR="00532647" w:rsidRPr="00210926" w:rsidRDefault="00532647" w:rsidP="002E03F7">
      <w:pPr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По расходам бюджет городского поселения</w:t>
      </w:r>
      <w:r w:rsidR="00F90380" w:rsidRPr="00210926">
        <w:rPr>
          <w:sz w:val="28"/>
          <w:szCs w:val="28"/>
        </w:rPr>
        <w:t xml:space="preserve"> за 2015 год  </w:t>
      </w:r>
      <w:r w:rsidRPr="00210926">
        <w:rPr>
          <w:sz w:val="28"/>
          <w:szCs w:val="28"/>
        </w:rPr>
        <w:t xml:space="preserve">исполнен в сумме </w:t>
      </w:r>
      <w:r w:rsidR="00F9662D" w:rsidRPr="00210926">
        <w:rPr>
          <w:sz w:val="28"/>
          <w:szCs w:val="28"/>
        </w:rPr>
        <w:t>110,5</w:t>
      </w:r>
      <w:r w:rsidR="002810C6" w:rsidRPr="00210926">
        <w:rPr>
          <w:sz w:val="28"/>
          <w:szCs w:val="28"/>
        </w:rPr>
        <w:t>млн</w:t>
      </w:r>
      <w:r w:rsidRPr="00210926">
        <w:rPr>
          <w:sz w:val="28"/>
          <w:szCs w:val="28"/>
        </w:rPr>
        <w:t xml:space="preserve">.руб.,  что составляет </w:t>
      </w:r>
      <w:r w:rsidR="00F9662D" w:rsidRPr="00210926">
        <w:rPr>
          <w:sz w:val="28"/>
          <w:szCs w:val="28"/>
        </w:rPr>
        <w:t xml:space="preserve">84,5 </w:t>
      </w:r>
      <w:r w:rsidRPr="00210926">
        <w:rPr>
          <w:sz w:val="28"/>
          <w:szCs w:val="28"/>
        </w:rPr>
        <w:t>% от  исполнения за  аналогичный пер</w:t>
      </w:r>
      <w:r w:rsidR="00F90380" w:rsidRPr="00210926">
        <w:rPr>
          <w:sz w:val="28"/>
          <w:szCs w:val="28"/>
        </w:rPr>
        <w:t>иод 2014 года.</w:t>
      </w:r>
    </w:p>
    <w:p w:rsidR="00532647" w:rsidRPr="00210926" w:rsidRDefault="00532647" w:rsidP="002E03F7">
      <w:pPr>
        <w:ind w:firstLine="708"/>
        <w:jc w:val="both"/>
        <w:rPr>
          <w:sz w:val="28"/>
          <w:szCs w:val="28"/>
        </w:rPr>
      </w:pPr>
      <w:r w:rsidRPr="00210926">
        <w:rPr>
          <w:spacing w:val="2"/>
          <w:sz w:val="28"/>
          <w:szCs w:val="28"/>
        </w:rPr>
        <w:t xml:space="preserve">Ожидаемая оценка исполнения расходов в 2016 году запланирована в размере </w:t>
      </w:r>
      <w:r w:rsidR="00210926" w:rsidRPr="00210926">
        <w:rPr>
          <w:sz w:val="28"/>
          <w:szCs w:val="28"/>
        </w:rPr>
        <w:t>112,5</w:t>
      </w:r>
      <w:r w:rsidRPr="00210926">
        <w:rPr>
          <w:sz w:val="28"/>
          <w:szCs w:val="28"/>
        </w:rPr>
        <w:t xml:space="preserve"> млн.руб., </w:t>
      </w:r>
      <w:r w:rsidR="00F90380" w:rsidRPr="00210926">
        <w:rPr>
          <w:sz w:val="28"/>
          <w:szCs w:val="28"/>
        </w:rPr>
        <w:t>рост</w:t>
      </w:r>
      <w:r w:rsidRPr="00210926">
        <w:rPr>
          <w:sz w:val="28"/>
          <w:szCs w:val="28"/>
        </w:rPr>
        <w:t xml:space="preserve"> к аналогичному периоду 2015 года составит </w:t>
      </w:r>
      <w:r w:rsidR="00210926" w:rsidRPr="00210926">
        <w:rPr>
          <w:sz w:val="28"/>
          <w:szCs w:val="28"/>
        </w:rPr>
        <w:t>1,8</w:t>
      </w:r>
      <w:r w:rsidRPr="00210926">
        <w:rPr>
          <w:sz w:val="28"/>
          <w:szCs w:val="28"/>
        </w:rPr>
        <w:t xml:space="preserve"> %, </w:t>
      </w:r>
      <w:r w:rsidRPr="00210926">
        <w:rPr>
          <w:spacing w:val="2"/>
          <w:sz w:val="28"/>
          <w:szCs w:val="28"/>
        </w:rPr>
        <w:t>на плановый период расходы бюджета определены в следующих объемах:</w:t>
      </w:r>
      <w:r w:rsidR="00F90380" w:rsidRPr="00210926">
        <w:rPr>
          <w:sz w:val="28"/>
          <w:szCs w:val="28"/>
        </w:rPr>
        <w:t xml:space="preserve"> 2017 год – 101,5</w:t>
      </w:r>
      <w:r w:rsidRPr="00210926">
        <w:rPr>
          <w:sz w:val="28"/>
          <w:szCs w:val="28"/>
        </w:rPr>
        <w:t xml:space="preserve"> млн.руб.; </w:t>
      </w:r>
      <w:r w:rsidR="006A2489" w:rsidRPr="00210926">
        <w:rPr>
          <w:sz w:val="28"/>
          <w:szCs w:val="28"/>
        </w:rPr>
        <w:t xml:space="preserve">2018 год – </w:t>
      </w:r>
      <w:r w:rsidR="00F90380" w:rsidRPr="00210926">
        <w:rPr>
          <w:sz w:val="28"/>
          <w:szCs w:val="28"/>
        </w:rPr>
        <w:t>100,2</w:t>
      </w:r>
      <w:r w:rsidRPr="00210926">
        <w:rPr>
          <w:sz w:val="28"/>
          <w:szCs w:val="28"/>
        </w:rPr>
        <w:t xml:space="preserve"> млн.</w:t>
      </w:r>
      <w:r w:rsidR="006A2489" w:rsidRPr="00210926">
        <w:rPr>
          <w:sz w:val="28"/>
          <w:szCs w:val="28"/>
        </w:rPr>
        <w:t>руб.; 2019 год – 100,1</w:t>
      </w:r>
      <w:r w:rsidRPr="00210926">
        <w:rPr>
          <w:sz w:val="28"/>
          <w:szCs w:val="28"/>
        </w:rPr>
        <w:t xml:space="preserve"> млн. руб.</w:t>
      </w:r>
    </w:p>
    <w:p w:rsidR="00532647" w:rsidRPr="00210926" w:rsidRDefault="00532647" w:rsidP="002E03F7">
      <w:pPr>
        <w:shd w:val="clear" w:color="auto" w:fill="FFFFFF"/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Дефицит бюджета гп. Березово в 2015 году составил (3,8) млн. руб., по оценке 2016 года</w:t>
      </w:r>
      <w:r w:rsidR="00F90380" w:rsidRPr="00210926">
        <w:rPr>
          <w:sz w:val="28"/>
          <w:szCs w:val="28"/>
        </w:rPr>
        <w:t xml:space="preserve"> – (2,5) млн.руб., </w:t>
      </w:r>
      <w:r w:rsidRPr="00210926">
        <w:rPr>
          <w:sz w:val="28"/>
          <w:szCs w:val="28"/>
        </w:rPr>
        <w:t xml:space="preserve">на прогнозный период планируется сбалансированный бюджет. </w:t>
      </w:r>
    </w:p>
    <w:p w:rsidR="00A9714A" w:rsidRPr="00210926" w:rsidRDefault="00A9714A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lastRenderedPageBreak/>
        <w:t>В целях увеличения поступлений доходов в бюджет поселения на прогнозный период запланирована работа в рамках плана мероприятий по мобилизации дополнительных доходов в бюджет городского поселения Березово.</w:t>
      </w:r>
    </w:p>
    <w:p w:rsidR="00532647" w:rsidRPr="00210926" w:rsidRDefault="00532647" w:rsidP="00210926">
      <w:pPr>
        <w:pStyle w:val="a3"/>
        <w:suppressAutoHyphens/>
        <w:ind w:firstLine="540"/>
        <w:jc w:val="both"/>
        <w:rPr>
          <w:b/>
          <w:bCs/>
          <w:sz w:val="28"/>
          <w:szCs w:val="28"/>
        </w:rPr>
      </w:pPr>
    </w:p>
    <w:p w:rsidR="001765B0" w:rsidRPr="00210926" w:rsidRDefault="009C3C6A" w:rsidP="00210926">
      <w:pPr>
        <w:pStyle w:val="a3"/>
        <w:suppressAutoHyphens/>
        <w:ind w:firstLine="540"/>
        <w:jc w:val="center"/>
        <w:rPr>
          <w:b/>
          <w:bCs/>
          <w:sz w:val="28"/>
          <w:szCs w:val="28"/>
        </w:rPr>
      </w:pPr>
      <w:r w:rsidRPr="00210926">
        <w:rPr>
          <w:b/>
          <w:bCs/>
          <w:sz w:val="28"/>
          <w:szCs w:val="28"/>
        </w:rPr>
        <w:t>7</w:t>
      </w:r>
      <w:r w:rsidR="001765B0" w:rsidRPr="00210926">
        <w:rPr>
          <w:b/>
          <w:bCs/>
          <w:sz w:val="28"/>
          <w:szCs w:val="28"/>
        </w:rPr>
        <w:t>. Денежные доходы и расходы населения</w:t>
      </w:r>
    </w:p>
    <w:p w:rsidR="007A34E9" w:rsidRPr="00210926" w:rsidRDefault="007A34E9" w:rsidP="00210926">
      <w:pPr>
        <w:pStyle w:val="a3"/>
        <w:suppressAutoHyphens/>
        <w:ind w:firstLine="540"/>
        <w:jc w:val="both"/>
        <w:rPr>
          <w:b/>
          <w:bCs/>
          <w:sz w:val="28"/>
          <w:szCs w:val="28"/>
        </w:rPr>
      </w:pPr>
    </w:p>
    <w:p w:rsidR="001765B0" w:rsidRPr="00210926" w:rsidRDefault="001765B0" w:rsidP="00210926">
      <w:pPr>
        <w:ind w:firstLine="540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Заработная плата как социально-экономическая категория, является основным доходом работников.</w:t>
      </w:r>
    </w:p>
    <w:p w:rsidR="001765B0" w:rsidRPr="00210926" w:rsidRDefault="001765B0" w:rsidP="00210926">
      <w:pPr>
        <w:ind w:firstLine="540"/>
        <w:jc w:val="both"/>
        <w:rPr>
          <w:sz w:val="28"/>
          <w:szCs w:val="28"/>
          <w:highlight w:val="green"/>
        </w:rPr>
      </w:pPr>
      <w:r w:rsidRPr="00210926">
        <w:rPr>
          <w:sz w:val="28"/>
          <w:szCs w:val="28"/>
        </w:rPr>
        <w:t>По итогам 2015 года номинальная начисленная среднемесячная заработная плата одного работника в организациях (без субъектов малого предпринимательства) по гп. Березово составила 52 685,0 руб.,</w:t>
      </w:r>
      <w:r w:rsidRPr="00210926">
        <w:rPr>
          <w:bCs/>
          <w:sz w:val="28"/>
          <w:szCs w:val="28"/>
        </w:rPr>
        <w:t xml:space="preserve"> что выше уровня 2014 года</w:t>
      </w:r>
      <w:r w:rsidR="007A16B9" w:rsidRPr="00210926">
        <w:rPr>
          <w:bCs/>
          <w:sz w:val="28"/>
          <w:szCs w:val="28"/>
        </w:rPr>
        <w:t xml:space="preserve"> </w:t>
      </w:r>
      <w:r w:rsidRPr="00210926">
        <w:rPr>
          <w:bCs/>
          <w:sz w:val="28"/>
          <w:szCs w:val="28"/>
        </w:rPr>
        <w:t xml:space="preserve">на 2 180,4 руб. или на 4,32 %. </w:t>
      </w:r>
      <w:r w:rsidRPr="00210926">
        <w:rPr>
          <w:sz w:val="28"/>
          <w:szCs w:val="28"/>
        </w:rPr>
        <w:t>По оценке 2016 года данный показатель составит 55 013,73 руб., в прогнозных годах сохранится тенденция увеличения среднемесячной заработной платы, и по базовому варианту составит</w:t>
      </w:r>
      <w:r w:rsidR="00AA4DDD" w:rsidRPr="00210926">
        <w:rPr>
          <w:sz w:val="28"/>
          <w:szCs w:val="28"/>
        </w:rPr>
        <w:t xml:space="preserve"> от 57 450,03 руб. до</w:t>
      </w:r>
      <w:r w:rsidRPr="00210926">
        <w:rPr>
          <w:sz w:val="28"/>
          <w:szCs w:val="28"/>
        </w:rPr>
        <w:t xml:space="preserve"> 62 686,60 руб. соответственно.</w:t>
      </w:r>
    </w:p>
    <w:p w:rsidR="001765B0" w:rsidRPr="00210926" w:rsidRDefault="001765B0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Фонд оплаты труда в 2015 году</w:t>
      </w:r>
      <w:r w:rsidR="00AA4DDD" w:rsidRPr="00210926">
        <w:rPr>
          <w:sz w:val="28"/>
          <w:szCs w:val="28"/>
        </w:rPr>
        <w:t xml:space="preserve"> -</w:t>
      </w:r>
      <w:r w:rsidRPr="00210926">
        <w:rPr>
          <w:sz w:val="28"/>
          <w:szCs w:val="28"/>
        </w:rPr>
        <w:t xml:space="preserve"> 2 148,92 млн.руб., оценка 2016 года определена с ростом 4,45% в размере 2 244,56 млн.руб.</w:t>
      </w:r>
    </w:p>
    <w:p w:rsidR="001765B0" w:rsidRPr="00210926" w:rsidRDefault="001765B0" w:rsidP="0021092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10926">
        <w:rPr>
          <w:sz w:val="28"/>
          <w:szCs w:val="28"/>
        </w:rPr>
        <w:t>Учитывая прогнозные показатели номинальной заработной платы и среднесписочной численности работников, фонд заработной платы на прогнозный период сохранит положительную динамику, прирост которого в среднегодовом исчислении составит 4,6</w:t>
      </w:r>
      <w:r w:rsidRPr="00210926">
        <w:rPr>
          <w:bCs/>
          <w:sz w:val="28"/>
          <w:szCs w:val="28"/>
        </w:rPr>
        <w:t xml:space="preserve">%. </w:t>
      </w:r>
    </w:p>
    <w:p w:rsidR="001765B0" w:rsidRPr="00210926" w:rsidRDefault="001765B0" w:rsidP="0021092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10926">
        <w:rPr>
          <w:bCs/>
          <w:sz w:val="28"/>
          <w:szCs w:val="28"/>
        </w:rPr>
        <w:t>Положительным фактором по итогам 2015 года является отсутствие задолженности по оплате труда  по всем видам экономической деятельности в гп. Березово.</w:t>
      </w:r>
    </w:p>
    <w:p w:rsidR="009C3C6A" w:rsidRPr="00210926" w:rsidRDefault="009C3C6A" w:rsidP="0021092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C3C6A" w:rsidRPr="00210926" w:rsidRDefault="009C3C6A" w:rsidP="00210926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926">
        <w:rPr>
          <w:b/>
          <w:bCs/>
          <w:sz w:val="28"/>
          <w:szCs w:val="28"/>
        </w:rPr>
        <w:t>Инвестиции</w:t>
      </w:r>
    </w:p>
    <w:p w:rsidR="001765B0" w:rsidRPr="00210926" w:rsidRDefault="001765B0" w:rsidP="00210926">
      <w:pPr>
        <w:rPr>
          <w:b/>
          <w:sz w:val="28"/>
          <w:szCs w:val="28"/>
        </w:rPr>
      </w:pPr>
    </w:p>
    <w:p w:rsidR="001765B0" w:rsidRPr="00210926" w:rsidRDefault="001765B0" w:rsidP="00210926">
      <w:pPr>
        <w:pStyle w:val="a9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10926">
        <w:rPr>
          <w:rFonts w:ascii="Times New Roman" w:hAnsi="Times New Roman"/>
          <w:sz w:val="28"/>
          <w:szCs w:val="28"/>
        </w:rPr>
        <w:t xml:space="preserve">В выборе приоритетов социально-экономического развития территории определяющая роль отводится наличию инвестиционных ресурсов для реализации органами местного самоуправления мер, направленных на развитие </w:t>
      </w:r>
      <w:r w:rsidR="007720F4" w:rsidRPr="00210926">
        <w:rPr>
          <w:rFonts w:ascii="Times New Roman" w:hAnsi="Times New Roman"/>
          <w:sz w:val="28"/>
          <w:szCs w:val="28"/>
        </w:rPr>
        <w:t>территории городского поселения</w:t>
      </w:r>
      <w:r w:rsidRPr="00210926">
        <w:rPr>
          <w:rFonts w:ascii="Times New Roman" w:hAnsi="Times New Roman"/>
          <w:sz w:val="28"/>
          <w:szCs w:val="28"/>
        </w:rPr>
        <w:t xml:space="preserve"> Березов</w:t>
      </w:r>
      <w:r w:rsidR="007720F4" w:rsidRPr="00210926">
        <w:rPr>
          <w:rFonts w:ascii="Times New Roman" w:hAnsi="Times New Roman"/>
          <w:sz w:val="28"/>
          <w:szCs w:val="28"/>
        </w:rPr>
        <w:t>о</w:t>
      </w:r>
      <w:r w:rsidRPr="00210926">
        <w:rPr>
          <w:rFonts w:ascii="Times New Roman" w:hAnsi="Times New Roman"/>
          <w:sz w:val="28"/>
          <w:szCs w:val="28"/>
        </w:rPr>
        <w:t>.</w:t>
      </w:r>
    </w:p>
    <w:p w:rsidR="001765B0" w:rsidRPr="00210926" w:rsidRDefault="001765B0" w:rsidP="00210926">
      <w:pPr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В 2015 году объем инвестиций в основной капитал за счет всех источников финансирования снизился на 38,4% и составил 651,2 млн. рублей в сопоставимых ценах.</w:t>
      </w:r>
    </w:p>
    <w:p w:rsidR="001765B0" w:rsidRPr="00210926" w:rsidRDefault="001765B0" w:rsidP="00210926">
      <w:pPr>
        <w:ind w:right="21"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Инвестиционные ресурсы гп</w:t>
      </w:r>
      <w:r w:rsidR="007720F4" w:rsidRPr="00210926">
        <w:rPr>
          <w:sz w:val="28"/>
          <w:szCs w:val="28"/>
        </w:rPr>
        <w:t xml:space="preserve">. </w:t>
      </w:r>
      <w:r w:rsidR="007A16B9" w:rsidRPr="00210926">
        <w:rPr>
          <w:sz w:val="28"/>
          <w:szCs w:val="28"/>
        </w:rPr>
        <w:t>Березово</w:t>
      </w:r>
      <w:r w:rsidRPr="00210926">
        <w:rPr>
          <w:sz w:val="28"/>
          <w:szCs w:val="28"/>
        </w:rPr>
        <w:t xml:space="preserve"> формируются строительным комплексом, за счет бюджетных и внебюджетных средств. Оценка инвестиционных вложений 2016 года составит лишь 40% или </w:t>
      </w:r>
      <w:r w:rsidR="007720F4" w:rsidRPr="00210926">
        <w:rPr>
          <w:sz w:val="28"/>
          <w:szCs w:val="28"/>
        </w:rPr>
        <w:t xml:space="preserve">279,97 млн. руб.к </w:t>
      </w:r>
      <w:r w:rsidRPr="00210926">
        <w:rPr>
          <w:sz w:val="28"/>
          <w:szCs w:val="28"/>
        </w:rPr>
        <w:t>уровню 2015 года в сопоставимых ценах. За счет бюджетных ресурсов ведется строительство:</w:t>
      </w:r>
    </w:p>
    <w:p w:rsidR="001765B0" w:rsidRPr="00210926" w:rsidRDefault="001765B0" w:rsidP="00210926">
      <w:pPr>
        <w:ind w:right="21"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-образовательно-культурный комплекс в с. Теги;</w:t>
      </w:r>
    </w:p>
    <w:p w:rsidR="00FA71D7" w:rsidRPr="00210926" w:rsidRDefault="00FA71D7" w:rsidP="00210926">
      <w:pPr>
        <w:ind w:right="21"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- пожарный водоем в с. Теги;</w:t>
      </w:r>
    </w:p>
    <w:p w:rsidR="001765B0" w:rsidRPr="00210926" w:rsidRDefault="001765B0" w:rsidP="00210926">
      <w:pPr>
        <w:ind w:right="21"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-авторечвокзал в пгт. Березово;</w:t>
      </w:r>
    </w:p>
    <w:p w:rsidR="001765B0" w:rsidRPr="00210926" w:rsidRDefault="001765B0" w:rsidP="00210926">
      <w:pPr>
        <w:ind w:right="21"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- детский сад в пгт. Березово;</w:t>
      </w:r>
    </w:p>
    <w:p w:rsidR="001765B0" w:rsidRPr="00210926" w:rsidRDefault="001765B0" w:rsidP="00210926">
      <w:pPr>
        <w:ind w:right="21"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- завершено строительство части ул. Дуркина</w:t>
      </w:r>
      <w:r w:rsidR="002810C6" w:rsidRPr="00210926">
        <w:rPr>
          <w:sz w:val="28"/>
          <w:szCs w:val="28"/>
        </w:rPr>
        <w:t xml:space="preserve"> в пгт. Березово</w:t>
      </w:r>
      <w:r w:rsidRPr="00210926">
        <w:rPr>
          <w:sz w:val="28"/>
          <w:szCs w:val="28"/>
        </w:rPr>
        <w:t>.</w:t>
      </w:r>
    </w:p>
    <w:p w:rsidR="001765B0" w:rsidRPr="00210926" w:rsidRDefault="001765B0" w:rsidP="00210926">
      <w:pPr>
        <w:ind w:right="21"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lastRenderedPageBreak/>
        <w:t xml:space="preserve">В 2016 году реализовано мероприятие муниципальной программы «Комплексное социально-экономическое развитие Березовского района на 2014-2016 годы» - создано производство по переработке вторсырья в гп. Березово. Инвестиционный проект направлен на создание технологичного производства и новых рабочих мест, ликвидация несанкционированных свалок, повышение экологической устойчивости территории Березовского района, в том числе и гп. Березово для снижения негативного воздействия на </w:t>
      </w:r>
      <w:r w:rsidR="007720F4" w:rsidRPr="00210926">
        <w:rPr>
          <w:sz w:val="28"/>
          <w:szCs w:val="28"/>
        </w:rPr>
        <w:t>окружающую</w:t>
      </w:r>
      <w:r w:rsidRPr="00210926">
        <w:rPr>
          <w:sz w:val="28"/>
          <w:szCs w:val="28"/>
        </w:rPr>
        <w:t xml:space="preserve"> среду. </w:t>
      </w:r>
    </w:p>
    <w:p w:rsidR="001765B0" w:rsidRPr="00210926" w:rsidRDefault="001765B0" w:rsidP="00210926">
      <w:pPr>
        <w:ind w:right="21"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В текущем году с целью сохранения культурного наследия Березовского района в пгт. Березово </w:t>
      </w:r>
      <w:r w:rsidR="007720F4" w:rsidRPr="00210926">
        <w:rPr>
          <w:sz w:val="28"/>
          <w:szCs w:val="28"/>
        </w:rPr>
        <w:t xml:space="preserve">будет осуществлен ввод в эксплуатацию </w:t>
      </w:r>
      <w:r w:rsidRPr="00210926">
        <w:rPr>
          <w:sz w:val="28"/>
          <w:szCs w:val="28"/>
        </w:rPr>
        <w:t>центр</w:t>
      </w:r>
      <w:r w:rsidR="007720F4" w:rsidRPr="00210926">
        <w:rPr>
          <w:sz w:val="28"/>
          <w:szCs w:val="28"/>
        </w:rPr>
        <w:t>а</w:t>
      </w:r>
      <w:r w:rsidRPr="00210926">
        <w:rPr>
          <w:sz w:val="28"/>
          <w:szCs w:val="28"/>
        </w:rPr>
        <w:t xml:space="preserve"> культурно-нравственного воспитания детей и молодежи.</w:t>
      </w:r>
    </w:p>
    <w:p w:rsidR="001765B0" w:rsidRPr="00210926" w:rsidRDefault="001765B0" w:rsidP="00210926">
      <w:pPr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Прогнозный период сформирован с учетом планов строительского комплекса за счет средств областной программы</w:t>
      </w:r>
      <w:r w:rsidR="007A16B9" w:rsidRPr="00210926">
        <w:rPr>
          <w:sz w:val="28"/>
          <w:szCs w:val="28"/>
        </w:rPr>
        <w:t xml:space="preserve"> «Сотрудничество», </w:t>
      </w:r>
      <w:r w:rsidRPr="00210926">
        <w:rPr>
          <w:sz w:val="28"/>
          <w:szCs w:val="28"/>
        </w:rPr>
        <w:t xml:space="preserve"> программ автономного округа</w:t>
      </w:r>
      <w:r w:rsidR="007A16B9" w:rsidRPr="00210926">
        <w:rPr>
          <w:sz w:val="28"/>
          <w:szCs w:val="28"/>
        </w:rPr>
        <w:t>, муниципальных программ и прочих финансовых вложений.</w:t>
      </w:r>
      <w:r w:rsidRPr="00210926">
        <w:rPr>
          <w:sz w:val="28"/>
          <w:szCs w:val="28"/>
        </w:rPr>
        <w:t xml:space="preserve"> </w:t>
      </w:r>
    </w:p>
    <w:p w:rsidR="001765B0" w:rsidRPr="00210926" w:rsidRDefault="007A16B9" w:rsidP="002109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 В</w:t>
      </w:r>
      <w:r w:rsidR="001765B0" w:rsidRPr="00210926">
        <w:rPr>
          <w:sz w:val="28"/>
          <w:szCs w:val="28"/>
        </w:rPr>
        <w:t xml:space="preserve"> рамках </w:t>
      </w:r>
      <w:r w:rsidR="001765B0" w:rsidRPr="00210926">
        <w:rPr>
          <w:bCs/>
          <w:color w:val="000000"/>
          <w:sz w:val="28"/>
          <w:szCs w:val="28"/>
        </w:rPr>
        <w:t>муниципальной программы «Развитие транспортной системы Березовского района на 2016 – 2020 годы» в</w:t>
      </w:r>
      <w:r w:rsidR="001765B0" w:rsidRPr="00210926">
        <w:rPr>
          <w:sz w:val="28"/>
          <w:szCs w:val="28"/>
        </w:rPr>
        <w:t xml:space="preserve"> 2017 году будут продолжены строительные ра</w:t>
      </w:r>
      <w:r w:rsidR="00474244" w:rsidRPr="00210926">
        <w:rPr>
          <w:sz w:val="28"/>
          <w:szCs w:val="28"/>
        </w:rPr>
        <w:t xml:space="preserve">боты по ул. Механическая, </w:t>
      </w:r>
      <w:r w:rsidR="001765B0" w:rsidRPr="00210926">
        <w:rPr>
          <w:sz w:val="28"/>
          <w:szCs w:val="28"/>
        </w:rPr>
        <w:t>протяженность</w:t>
      </w:r>
      <w:r w:rsidR="00474244" w:rsidRPr="00210926">
        <w:rPr>
          <w:sz w:val="28"/>
          <w:szCs w:val="28"/>
        </w:rPr>
        <w:t>ю</w:t>
      </w:r>
      <w:r w:rsidR="001765B0" w:rsidRPr="00210926">
        <w:rPr>
          <w:sz w:val="28"/>
          <w:szCs w:val="28"/>
        </w:rPr>
        <w:t xml:space="preserve"> составит </w:t>
      </w:r>
      <w:r w:rsidR="00474244" w:rsidRPr="00210926">
        <w:rPr>
          <w:sz w:val="28"/>
          <w:szCs w:val="28"/>
        </w:rPr>
        <w:t>440</w:t>
      </w:r>
      <w:r w:rsidR="001765B0" w:rsidRPr="00210926">
        <w:rPr>
          <w:sz w:val="28"/>
          <w:szCs w:val="28"/>
        </w:rPr>
        <w:t xml:space="preserve"> метров;</w:t>
      </w:r>
    </w:p>
    <w:p w:rsidR="001765B0" w:rsidRPr="00210926" w:rsidRDefault="007A16B9" w:rsidP="002109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 А</w:t>
      </w:r>
      <w:r w:rsidR="001765B0" w:rsidRPr="00210926">
        <w:rPr>
          <w:sz w:val="28"/>
          <w:szCs w:val="28"/>
        </w:rPr>
        <w:t xml:space="preserve">дминистрации </w:t>
      </w:r>
      <w:r w:rsidRPr="00210926">
        <w:rPr>
          <w:sz w:val="28"/>
          <w:szCs w:val="28"/>
        </w:rPr>
        <w:t xml:space="preserve"> </w:t>
      </w:r>
      <w:r w:rsidR="001765B0" w:rsidRPr="00210926">
        <w:rPr>
          <w:sz w:val="28"/>
          <w:szCs w:val="28"/>
        </w:rPr>
        <w:t>Березовского района запланировано строительство новых объектов:</w:t>
      </w:r>
    </w:p>
    <w:p w:rsidR="001765B0" w:rsidRPr="00210926" w:rsidRDefault="002E03F7" w:rsidP="002E03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71CE" w:rsidRPr="00210926">
        <w:rPr>
          <w:sz w:val="28"/>
          <w:szCs w:val="28"/>
        </w:rPr>
        <w:t>инженерных</w:t>
      </w:r>
      <w:r w:rsidR="001765B0" w:rsidRPr="00210926">
        <w:rPr>
          <w:sz w:val="28"/>
          <w:szCs w:val="28"/>
        </w:rPr>
        <w:t xml:space="preserve"> сет</w:t>
      </w:r>
      <w:r w:rsidR="001C71CE" w:rsidRPr="00210926">
        <w:rPr>
          <w:sz w:val="28"/>
          <w:szCs w:val="28"/>
        </w:rPr>
        <w:t>ей</w:t>
      </w:r>
      <w:r w:rsidR="001765B0" w:rsidRPr="00210926">
        <w:rPr>
          <w:sz w:val="28"/>
          <w:szCs w:val="28"/>
        </w:rPr>
        <w:t xml:space="preserve"> по ул. Молодежна</w:t>
      </w:r>
      <w:r w:rsidR="001C71CE" w:rsidRPr="00210926">
        <w:rPr>
          <w:sz w:val="28"/>
          <w:szCs w:val="28"/>
        </w:rPr>
        <w:t>я</w:t>
      </w:r>
      <w:r w:rsidR="001765B0" w:rsidRPr="00210926">
        <w:rPr>
          <w:sz w:val="28"/>
          <w:szCs w:val="28"/>
        </w:rPr>
        <w:t xml:space="preserve"> (дома 15, 17) и ул. Брусничная в пгт. Березово;</w:t>
      </w:r>
    </w:p>
    <w:p w:rsidR="001765B0" w:rsidRPr="00210926" w:rsidRDefault="002E03F7" w:rsidP="002E03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65B0" w:rsidRPr="00210926">
        <w:rPr>
          <w:sz w:val="28"/>
          <w:szCs w:val="28"/>
        </w:rPr>
        <w:t>блочно-модульной котельной на 9 МВт в пгт. Березово;</w:t>
      </w:r>
    </w:p>
    <w:p w:rsidR="001765B0" w:rsidRPr="00210926" w:rsidRDefault="002E03F7" w:rsidP="002E03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65B0" w:rsidRPr="00210926">
        <w:rPr>
          <w:sz w:val="28"/>
          <w:szCs w:val="28"/>
        </w:rPr>
        <w:t>полигон ТКО в пгт. Березово;</w:t>
      </w:r>
    </w:p>
    <w:p w:rsidR="001765B0" w:rsidRPr="00210926" w:rsidRDefault="002E03F7" w:rsidP="002E03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71CE" w:rsidRPr="00210926">
        <w:rPr>
          <w:sz w:val="28"/>
          <w:szCs w:val="28"/>
        </w:rPr>
        <w:t>проведение ремонтно-реставрационных работ на объекте «М</w:t>
      </w:r>
      <w:r w:rsidR="001765B0" w:rsidRPr="00210926">
        <w:rPr>
          <w:sz w:val="28"/>
          <w:szCs w:val="28"/>
        </w:rPr>
        <w:t>ост деревянн</w:t>
      </w:r>
      <w:r w:rsidR="001C71CE" w:rsidRPr="00210926">
        <w:rPr>
          <w:sz w:val="28"/>
          <w:szCs w:val="28"/>
        </w:rPr>
        <w:t>ый</w:t>
      </w:r>
      <w:r w:rsidR="001765B0" w:rsidRPr="00210926">
        <w:rPr>
          <w:sz w:val="28"/>
          <w:szCs w:val="28"/>
        </w:rPr>
        <w:t xml:space="preserve"> на кряжах через овраг Култычный».</w:t>
      </w:r>
    </w:p>
    <w:p w:rsidR="001765B0" w:rsidRPr="00210926" w:rsidRDefault="001765B0" w:rsidP="002109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Одним из приоритетных направлений развития является строительство жилья на территории городского поселения. Общий жилфонд по состоянию на 01.01.2015 года составляет 23</w:t>
      </w:r>
      <w:r w:rsidR="007A16B9" w:rsidRPr="00210926">
        <w:rPr>
          <w:sz w:val="28"/>
          <w:szCs w:val="28"/>
        </w:rPr>
        <w:t xml:space="preserve">2,8 тыс.кв.м., обеспеченность </w:t>
      </w:r>
      <w:r w:rsidRPr="00210926">
        <w:rPr>
          <w:sz w:val="28"/>
          <w:szCs w:val="28"/>
        </w:rPr>
        <w:t xml:space="preserve"> населения жильем 29,9 кв.м</w:t>
      </w:r>
      <w:r w:rsidR="007A16B9" w:rsidRPr="00210926">
        <w:rPr>
          <w:sz w:val="28"/>
          <w:szCs w:val="28"/>
        </w:rPr>
        <w:t xml:space="preserve"> на донного человека</w:t>
      </w:r>
      <w:r w:rsidRPr="00210926">
        <w:rPr>
          <w:sz w:val="28"/>
          <w:szCs w:val="28"/>
        </w:rPr>
        <w:t>.</w:t>
      </w:r>
    </w:p>
    <w:p w:rsidR="001765B0" w:rsidRPr="00210926" w:rsidRDefault="001765B0" w:rsidP="00210926">
      <w:pPr>
        <w:ind w:firstLine="708"/>
        <w:jc w:val="both"/>
        <w:rPr>
          <w:bCs/>
          <w:sz w:val="28"/>
          <w:szCs w:val="28"/>
          <w:highlight w:val="green"/>
        </w:rPr>
      </w:pPr>
      <w:r w:rsidRPr="00210926">
        <w:rPr>
          <w:bCs/>
          <w:sz w:val="28"/>
          <w:szCs w:val="28"/>
        </w:rPr>
        <w:t xml:space="preserve">В 2016 году будет продолжено строительство 3-х многоэтажных жилых домов в пгт. Березово, 5 двухквартирных домов и один 4-квартирный в с. Теги, это позволит увеличить объем вводимого жилья на 30% по сравнению с </w:t>
      </w:r>
      <w:r w:rsidR="002E03F7">
        <w:rPr>
          <w:bCs/>
          <w:sz w:val="28"/>
          <w:szCs w:val="28"/>
        </w:rPr>
        <w:t xml:space="preserve">          </w:t>
      </w:r>
      <w:r w:rsidRPr="00210926">
        <w:rPr>
          <w:bCs/>
          <w:sz w:val="28"/>
          <w:szCs w:val="28"/>
        </w:rPr>
        <w:t>2015 годом. Прогноз</w:t>
      </w:r>
      <w:r w:rsidR="00474244" w:rsidRPr="00210926">
        <w:rPr>
          <w:bCs/>
          <w:sz w:val="28"/>
          <w:szCs w:val="28"/>
        </w:rPr>
        <w:t xml:space="preserve"> ежегодного</w:t>
      </w:r>
      <w:r w:rsidRPr="00210926">
        <w:rPr>
          <w:bCs/>
          <w:sz w:val="28"/>
          <w:szCs w:val="28"/>
        </w:rPr>
        <w:t xml:space="preserve"> ввода жилья запланирован более 8 тыс.</w:t>
      </w:r>
      <w:r w:rsidR="002E03F7">
        <w:rPr>
          <w:bCs/>
          <w:sz w:val="28"/>
          <w:szCs w:val="28"/>
        </w:rPr>
        <w:t xml:space="preserve"> </w:t>
      </w:r>
      <w:r w:rsidRPr="00210926">
        <w:rPr>
          <w:bCs/>
          <w:sz w:val="28"/>
          <w:szCs w:val="28"/>
        </w:rPr>
        <w:t>кв.м.</w:t>
      </w:r>
    </w:p>
    <w:p w:rsidR="001765B0" w:rsidRPr="00210926" w:rsidRDefault="001765B0" w:rsidP="00210926">
      <w:pPr>
        <w:ind w:firstLine="720"/>
        <w:jc w:val="both"/>
        <w:rPr>
          <w:sz w:val="28"/>
          <w:szCs w:val="28"/>
        </w:rPr>
      </w:pPr>
      <w:r w:rsidRPr="00210926">
        <w:rPr>
          <w:snapToGrid w:val="0"/>
          <w:sz w:val="28"/>
          <w:szCs w:val="28"/>
        </w:rPr>
        <w:t xml:space="preserve">В 2017-2019 годы будет продолжена работа по внедрению и </w:t>
      </w:r>
      <w:r w:rsidRPr="00210926">
        <w:rPr>
          <w:sz w:val="28"/>
          <w:szCs w:val="28"/>
        </w:rPr>
        <w:t>реализации  инновационных проектов на территории  Березовского района  АУ</w:t>
      </w:r>
      <w:r w:rsidR="00F37BE7" w:rsidRPr="00210926">
        <w:rPr>
          <w:sz w:val="28"/>
          <w:szCs w:val="28"/>
        </w:rPr>
        <w:t xml:space="preserve"> Ханты</w:t>
      </w:r>
      <w:r w:rsidR="002E03F7">
        <w:rPr>
          <w:sz w:val="28"/>
          <w:szCs w:val="28"/>
        </w:rPr>
        <w:t>-</w:t>
      </w:r>
      <w:r w:rsidR="00F37BE7" w:rsidRPr="00210926">
        <w:rPr>
          <w:sz w:val="28"/>
          <w:szCs w:val="28"/>
        </w:rPr>
        <w:t>М</w:t>
      </w:r>
      <w:r w:rsidR="002E03F7">
        <w:rPr>
          <w:sz w:val="28"/>
          <w:szCs w:val="28"/>
        </w:rPr>
        <w:t xml:space="preserve">ансийского автономного округа – </w:t>
      </w:r>
      <w:r w:rsidR="00F37BE7" w:rsidRPr="00210926">
        <w:rPr>
          <w:sz w:val="28"/>
          <w:szCs w:val="28"/>
        </w:rPr>
        <w:t>Югры</w:t>
      </w:r>
      <w:r w:rsidRPr="00210926">
        <w:rPr>
          <w:sz w:val="28"/>
          <w:szCs w:val="28"/>
        </w:rPr>
        <w:t xml:space="preserve"> «Т</w:t>
      </w:r>
      <w:r w:rsidR="00F37BE7" w:rsidRPr="00210926">
        <w:rPr>
          <w:sz w:val="28"/>
          <w:szCs w:val="28"/>
        </w:rPr>
        <w:t>ехнопарк высоких технологий</w:t>
      </w:r>
      <w:r w:rsidRPr="00210926">
        <w:rPr>
          <w:sz w:val="28"/>
          <w:szCs w:val="28"/>
        </w:rPr>
        <w:t>». Осуществляется подготовка производственной площадки в пгт. Березово для реализации инновационного проекта «Строительство завода по производству кирпича, керамзита, керамической плитки».</w:t>
      </w:r>
    </w:p>
    <w:p w:rsidR="001765B0" w:rsidRPr="00210926" w:rsidRDefault="001765B0" w:rsidP="002109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На фоне оптимизации бюджетных инвестиционных расходов, в прогнозный период 2017-2019 годов, </w:t>
      </w:r>
      <w:r w:rsidR="007A16B9" w:rsidRPr="00210926">
        <w:rPr>
          <w:sz w:val="28"/>
          <w:szCs w:val="28"/>
        </w:rPr>
        <w:t xml:space="preserve"> </w:t>
      </w:r>
      <w:r w:rsidRPr="00210926">
        <w:rPr>
          <w:sz w:val="28"/>
          <w:szCs w:val="28"/>
        </w:rPr>
        <w:t>необходимо направить усилия на наращивание частных инвестиций в основной капитал.</w:t>
      </w:r>
    </w:p>
    <w:p w:rsidR="001765B0" w:rsidRPr="00210926" w:rsidRDefault="001765B0" w:rsidP="00210926">
      <w:pPr>
        <w:ind w:firstLine="708"/>
        <w:jc w:val="both"/>
        <w:rPr>
          <w:bCs/>
          <w:sz w:val="28"/>
          <w:szCs w:val="28"/>
        </w:rPr>
      </w:pPr>
    </w:p>
    <w:p w:rsidR="001765B0" w:rsidRPr="00210926" w:rsidRDefault="001765B0" w:rsidP="00210926">
      <w:pPr>
        <w:keepNext/>
        <w:numPr>
          <w:ilvl w:val="0"/>
          <w:numId w:val="38"/>
        </w:numPr>
        <w:jc w:val="center"/>
        <w:outlineLvl w:val="3"/>
        <w:rPr>
          <w:b/>
          <w:sz w:val="28"/>
          <w:szCs w:val="28"/>
        </w:rPr>
      </w:pPr>
      <w:r w:rsidRPr="00210926">
        <w:rPr>
          <w:b/>
          <w:sz w:val="28"/>
          <w:szCs w:val="28"/>
        </w:rPr>
        <w:t>Развитие отраслей социальной сферы</w:t>
      </w:r>
    </w:p>
    <w:p w:rsidR="007A34E9" w:rsidRPr="00210926" w:rsidRDefault="007A34E9" w:rsidP="00210926">
      <w:pPr>
        <w:keepNext/>
        <w:ind w:left="1080"/>
        <w:outlineLvl w:val="3"/>
        <w:rPr>
          <w:b/>
          <w:sz w:val="28"/>
          <w:szCs w:val="28"/>
        </w:rPr>
      </w:pPr>
    </w:p>
    <w:p w:rsidR="006462B1" w:rsidRPr="00210926" w:rsidRDefault="00D65886" w:rsidP="002109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Развитие социальной сферы </w:t>
      </w:r>
      <w:r w:rsidR="006462B1" w:rsidRPr="00210926">
        <w:rPr>
          <w:sz w:val="28"/>
          <w:szCs w:val="28"/>
        </w:rPr>
        <w:t>в городском поселении</w:t>
      </w:r>
      <w:r w:rsidR="00BB377C" w:rsidRPr="00210926">
        <w:rPr>
          <w:sz w:val="28"/>
          <w:szCs w:val="28"/>
        </w:rPr>
        <w:t xml:space="preserve"> </w:t>
      </w:r>
      <w:r w:rsidR="006462B1" w:rsidRPr="00210926">
        <w:rPr>
          <w:sz w:val="28"/>
          <w:szCs w:val="28"/>
        </w:rPr>
        <w:t xml:space="preserve">является </w:t>
      </w:r>
      <w:r w:rsidRPr="00210926">
        <w:rPr>
          <w:sz w:val="28"/>
          <w:szCs w:val="28"/>
        </w:rPr>
        <w:t>полномочием</w:t>
      </w:r>
      <w:r w:rsidR="006462B1" w:rsidRPr="00210926">
        <w:rPr>
          <w:sz w:val="28"/>
          <w:szCs w:val="28"/>
        </w:rPr>
        <w:t xml:space="preserve"> </w:t>
      </w:r>
      <w:r w:rsidR="006462B1" w:rsidRPr="00210926">
        <w:rPr>
          <w:sz w:val="28"/>
          <w:szCs w:val="28"/>
        </w:rPr>
        <w:lastRenderedPageBreak/>
        <w:t>администрации Березовского района, и осуществляется за счет средств бюджета района. Развитие сферы социальных услуг в прогнозном периоде рассматривается как фактор, повышающий привлекательность проживания на территории поселения, и как одно из направлений инновационного развития.</w:t>
      </w:r>
    </w:p>
    <w:p w:rsidR="001765B0" w:rsidRPr="00210926" w:rsidRDefault="001765B0" w:rsidP="00210926">
      <w:pPr>
        <w:tabs>
          <w:tab w:val="left" w:pos="2835"/>
        </w:tabs>
        <w:ind w:firstLine="708"/>
        <w:jc w:val="both"/>
        <w:rPr>
          <w:color w:val="000000"/>
          <w:sz w:val="28"/>
          <w:szCs w:val="28"/>
        </w:rPr>
      </w:pPr>
    </w:p>
    <w:p w:rsidR="001765B0" w:rsidRPr="00210926" w:rsidRDefault="007A34E9" w:rsidP="002E03F7">
      <w:pPr>
        <w:keepNext/>
        <w:ind w:firstLine="708"/>
        <w:jc w:val="both"/>
        <w:outlineLvl w:val="6"/>
        <w:rPr>
          <w:b/>
          <w:bCs/>
          <w:iCs/>
          <w:sz w:val="28"/>
          <w:szCs w:val="28"/>
        </w:rPr>
      </w:pPr>
      <w:r w:rsidRPr="00210926">
        <w:rPr>
          <w:b/>
          <w:bCs/>
          <w:iCs/>
          <w:sz w:val="28"/>
          <w:szCs w:val="28"/>
        </w:rPr>
        <w:t>9</w:t>
      </w:r>
      <w:r w:rsidR="001765B0" w:rsidRPr="00210926">
        <w:rPr>
          <w:b/>
          <w:bCs/>
          <w:iCs/>
          <w:sz w:val="28"/>
          <w:szCs w:val="28"/>
        </w:rPr>
        <w:t>.1. Образование</w:t>
      </w:r>
    </w:p>
    <w:p w:rsidR="001765B0" w:rsidRPr="00210926" w:rsidRDefault="001765B0" w:rsidP="002E03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На территории городского поселения Березово образовательную деятельность осуществляют 8 организаций (7 муниципальных и 1 государственное образовательное учреждение), в том числе:</w:t>
      </w:r>
    </w:p>
    <w:p w:rsidR="001765B0" w:rsidRPr="00210926" w:rsidRDefault="007465CC" w:rsidP="002E03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1. Т</w:t>
      </w:r>
      <w:r w:rsidR="001765B0" w:rsidRPr="00210926">
        <w:rPr>
          <w:sz w:val="28"/>
          <w:szCs w:val="28"/>
        </w:rPr>
        <w:t>ри общеобразовательные школы, из них: в пгт. Березово – 2 общеобразовательная средняя и начальная школы, в с. Теги –  1 общеобразовательная средняя школа. Общее количество учащихся по состоянию на 01 сентября 2015 года – 1</w:t>
      </w:r>
      <w:r w:rsidR="00F61220" w:rsidRPr="00210926">
        <w:rPr>
          <w:sz w:val="28"/>
          <w:szCs w:val="28"/>
        </w:rPr>
        <w:t> </w:t>
      </w:r>
      <w:r w:rsidR="001765B0" w:rsidRPr="00210926">
        <w:rPr>
          <w:sz w:val="28"/>
          <w:szCs w:val="28"/>
        </w:rPr>
        <w:t>205</w:t>
      </w:r>
      <w:r w:rsidR="00F61220" w:rsidRPr="00210926">
        <w:rPr>
          <w:sz w:val="28"/>
          <w:szCs w:val="28"/>
        </w:rPr>
        <w:t xml:space="preserve"> </w:t>
      </w:r>
      <w:r w:rsidR="001765B0" w:rsidRPr="00210926">
        <w:rPr>
          <w:sz w:val="28"/>
          <w:szCs w:val="28"/>
        </w:rPr>
        <w:t>человек. Прогнозный период по базовому сценарию определен с у</w:t>
      </w:r>
      <w:r w:rsidR="006462B1" w:rsidRPr="00210926">
        <w:rPr>
          <w:sz w:val="28"/>
          <w:szCs w:val="28"/>
        </w:rPr>
        <w:t>четом роста численности до 1 245</w:t>
      </w:r>
      <w:r w:rsidR="001765B0" w:rsidRPr="00210926">
        <w:rPr>
          <w:sz w:val="28"/>
          <w:szCs w:val="28"/>
        </w:rPr>
        <w:t xml:space="preserve"> человек, в связи с ежегодным «притоком» учащихся.</w:t>
      </w:r>
    </w:p>
    <w:p w:rsidR="001765B0" w:rsidRPr="00210926" w:rsidRDefault="001765B0" w:rsidP="00210926">
      <w:pPr>
        <w:widowControl w:val="0"/>
        <w:tabs>
          <w:tab w:val="left" w:pos="709"/>
        </w:tabs>
        <w:ind w:firstLine="540"/>
        <w:jc w:val="both"/>
        <w:rPr>
          <w:sz w:val="28"/>
          <w:szCs w:val="28"/>
        </w:rPr>
      </w:pPr>
      <w:r w:rsidRPr="00210926">
        <w:rPr>
          <w:sz w:val="28"/>
          <w:szCs w:val="28"/>
        </w:rPr>
        <w:tab/>
        <w:t>Численность учащихся, занимающихся во вторую смену, составляет 571 человек или 16,1%, что выше в сравнении с 2014 годом на 1,2 процентных пункта. Увеличение детей занимающихся во вторую смену объясняется увеличением обучающихся на 01.09.2015 года.</w:t>
      </w:r>
    </w:p>
    <w:p w:rsidR="001765B0" w:rsidRPr="00210926" w:rsidRDefault="001765B0" w:rsidP="00210926">
      <w:pPr>
        <w:widowControl w:val="0"/>
        <w:tabs>
          <w:tab w:val="left" w:pos="720"/>
        </w:tabs>
        <w:jc w:val="both"/>
        <w:rPr>
          <w:bCs/>
          <w:sz w:val="28"/>
          <w:szCs w:val="28"/>
        </w:rPr>
      </w:pPr>
      <w:r w:rsidRPr="00210926">
        <w:rPr>
          <w:sz w:val="28"/>
          <w:szCs w:val="28"/>
        </w:rPr>
        <w:tab/>
      </w:r>
      <w:r w:rsidRPr="00210926">
        <w:rPr>
          <w:bCs/>
          <w:sz w:val="28"/>
          <w:szCs w:val="28"/>
        </w:rPr>
        <w:t>В населенных пунктах Березовского района остро стоит вопрос недостатка мест, а также ветхость и изношенность существующих зданий как дошкольных, так и общеобразовательных учреждений.</w:t>
      </w:r>
    </w:p>
    <w:p w:rsidR="001765B0" w:rsidRPr="00210926" w:rsidRDefault="001765B0" w:rsidP="00210926">
      <w:pPr>
        <w:widowControl w:val="0"/>
        <w:tabs>
          <w:tab w:val="left" w:pos="720"/>
        </w:tabs>
        <w:jc w:val="both"/>
        <w:rPr>
          <w:bCs/>
          <w:sz w:val="28"/>
          <w:szCs w:val="28"/>
        </w:rPr>
      </w:pPr>
      <w:r w:rsidRPr="00210926">
        <w:rPr>
          <w:bCs/>
          <w:sz w:val="28"/>
          <w:szCs w:val="28"/>
        </w:rPr>
        <w:tab/>
        <w:t xml:space="preserve">С целью решения проблемы в прогнозном периоде 2017 – 2019 годы запланирована подготовка к строительству </w:t>
      </w:r>
      <w:r w:rsidRPr="00210926">
        <w:rPr>
          <w:color w:val="000000"/>
          <w:sz w:val="28"/>
          <w:szCs w:val="28"/>
        </w:rPr>
        <w:t xml:space="preserve">средней школы на 550 мест в </w:t>
      </w:r>
      <w:r w:rsidR="002E03F7">
        <w:rPr>
          <w:color w:val="000000"/>
          <w:sz w:val="28"/>
          <w:szCs w:val="28"/>
        </w:rPr>
        <w:t xml:space="preserve">          </w:t>
      </w:r>
      <w:r w:rsidRPr="00210926">
        <w:rPr>
          <w:color w:val="000000"/>
          <w:sz w:val="28"/>
          <w:szCs w:val="28"/>
        </w:rPr>
        <w:t>пгт. Березово.</w:t>
      </w:r>
    </w:p>
    <w:p w:rsidR="001765B0" w:rsidRPr="00210926" w:rsidRDefault="001765B0" w:rsidP="00210926">
      <w:pPr>
        <w:widowControl w:val="0"/>
        <w:tabs>
          <w:tab w:val="left" w:pos="709"/>
        </w:tabs>
        <w:ind w:firstLine="540"/>
        <w:jc w:val="both"/>
        <w:rPr>
          <w:sz w:val="28"/>
          <w:szCs w:val="28"/>
        </w:rPr>
      </w:pPr>
      <w:r w:rsidRPr="00210926">
        <w:rPr>
          <w:sz w:val="28"/>
          <w:szCs w:val="28"/>
        </w:rPr>
        <w:tab/>
        <w:t>В ходе реформирования образования предусматривается развитие образовательной системы Березовского района в соответствии с программой «Развитие образования в Березовском районе на 2016-20</w:t>
      </w:r>
      <w:r w:rsidR="009743D9" w:rsidRPr="00210926">
        <w:rPr>
          <w:sz w:val="28"/>
          <w:szCs w:val="28"/>
        </w:rPr>
        <w:t>18</w:t>
      </w:r>
      <w:r w:rsidRPr="00210926">
        <w:rPr>
          <w:sz w:val="28"/>
          <w:szCs w:val="28"/>
        </w:rPr>
        <w:t xml:space="preserve"> годы», направленной на обеспечение современных условий получения общего образования, в том числе: обновление материально-технической базы учреждений образования, строительство объектов социальной сферы и инновационное развитие системы образования.</w:t>
      </w:r>
    </w:p>
    <w:p w:rsidR="001765B0" w:rsidRPr="00210926" w:rsidRDefault="001765B0" w:rsidP="00210926">
      <w:pPr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Предусматривается повсеместное внедрение объективной системы оценки достижений учащихся, основанной на использовании механизма единого государственного экзамена и предметных олимпиад.</w:t>
      </w:r>
    </w:p>
    <w:p w:rsidR="001765B0" w:rsidRPr="00210926" w:rsidRDefault="001765B0" w:rsidP="00210926">
      <w:pPr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Большое внимание будет уделено укреплению кадрового потенциала общего образования. Новая система оплаты труда будет способствовать повышению профессионального уровня преподавательского состава.</w:t>
      </w:r>
    </w:p>
    <w:p w:rsidR="001765B0" w:rsidRPr="00210926" w:rsidRDefault="001765B0" w:rsidP="002109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2. Четыре дошкольных образовательных организации, в том числе в </w:t>
      </w:r>
      <w:r w:rsidR="002E03F7">
        <w:rPr>
          <w:sz w:val="28"/>
          <w:szCs w:val="28"/>
        </w:rPr>
        <w:t xml:space="preserve">          </w:t>
      </w:r>
      <w:r w:rsidRPr="00210926">
        <w:rPr>
          <w:sz w:val="28"/>
          <w:szCs w:val="28"/>
        </w:rPr>
        <w:t>пгт. Березово – 3, в с. Теги – 1, общее количество воспитанников</w:t>
      </w:r>
      <w:r w:rsidR="00675621" w:rsidRPr="00210926">
        <w:rPr>
          <w:sz w:val="28"/>
          <w:szCs w:val="28"/>
        </w:rPr>
        <w:t xml:space="preserve"> 546 человека</w:t>
      </w:r>
      <w:r w:rsidRPr="00210926">
        <w:rPr>
          <w:sz w:val="28"/>
          <w:szCs w:val="28"/>
        </w:rPr>
        <w:t>.</w:t>
      </w:r>
    </w:p>
    <w:p w:rsidR="001765B0" w:rsidRPr="00210926" w:rsidRDefault="001765B0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В целях сокращения бюджетных расходов, по состоянию на 01.01.2016 года проведена реорганизация дошкольных образовательных организаций гп. Березово путем присоединения малокомплектных детских садов к </w:t>
      </w:r>
      <w:r w:rsidR="00675621" w:rsidRPr="00210926">
        <w:rPr>
          <w:sz w:val="28"/>
          <w:szCs w:val="28"/>
        </w:rPr>
        <w:t>«</w:t>
      </w:r>
      <w:r w:rsidRPr="00210926">
        <w:rPr>
          <w:sz w:val="28"/>
          <w:szCs w:val="28"/>
        </w:rPr>
        <w:t>крупным</w:t>
      </w:r>
      <w:r w:rsidR="00675621" w:rsidRPr="00210926">
        <w:rPr>
          <w:sz w:val="28"/>
          <w:szCs w:val="28"/>
        </w:rPr>
        <w:t>»</w:t>
      </w:r>
      <w:r w:rsidRPr="00210926">
        <w:rPr>
          <w:sz w:val="28"/>
          <w:szCs w:val="28"/>
        </w:rPr>
        <w:t>:</w:t>
      </w:r>
    </w:p>
    <w:p w:rsidR="001765B0" w:rsidRPr="00210926" w:rsidRDefault="001765B0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- пгт. Березово – д/с «Колобок» к д/с «Малышок», «Улыбка» к </w:t>
      </w:r>
      <w:r w:rsidR="002E03F7">
        <w:rPr>
          <w:sz w:val="28"/>
          <w:szCs w:val="28"/>
        </w:rPr>
        <w:t xml:space="preserve">                    </w:t>
      </w:r>
      <w:r w:rsidRPr="00210926">
        <w:rPr>
          <w:sz w:val="28"/>
          <w:szCs w:val="28"/>
        </w:rPr>
        <w:t>д/с «Светлячок».</w:t>
      </w:r>
    </w:p>
    <w:p w:rsidR="001765B0" w:rsidRPr="00210926" w:rsidRDefault="001765B0" w:rsidP="00210926">
      <w:pPr>
        <w:widowControl w:val="0"/>
        <w:tabs>
          <w:tab w:val="left" w:pos="540"/>
        </w:tabs>
        <w:suppressAutoHyphens/>
        <w:jc w:val="both"/>
        <w:rPr>
          <w:sz w:val="28"/>
          <w:szCs w:val="28"/>
        </w:rPr>
      </w:pPr>
      <w:r w:rsidRPr="00210926">
        <w:rPr>
          <w:sz w:val="28"/>
          <w:szCs w:val="28"/>
          <w:lang w:eastAsia="ar-SA"/>
        </w:rPr>
        <w:lastRenderedPageBreak/>
        <w:tab/>
      </w:r>
      <w:r w:rsidRPr="00210926">
        <w:rPr>
          <w:sz w:val="28"/>
          <w:szCs w:val="28"/>
        </w:rPr>
        <w:tab/>
        <w:t xml:space="preserve">Количество воспитанников в дошкольных образовательных учреждениях в </w:t>
      </w:r>
      <w:r w:rsidR="00675621" w:rsidRPr="00210926">
        <w:rPr>
          <w:sz w:val="28"/>
          <w:szCs w:val="28"/>
        </w:rPr>
        <w:t>2016 году</w:t>
      </w:r>
      <w:r w:rsidRPr="00210926">
        <w:rPr>
          <w:sz w:val="28"/>
          <w:szCs w:val="28"/>
        </w:rPr>
        <w:t xml:space="preserve"> увеличилось на 4,8% и составило 572 ребенка. Увеличение обусловлено созданием дополнительных мест в дошкольных образовательных организациях пгт. Березово за счет оптимизации площадей спален,</w:t>
      </w:r>
      <w:r w:rsidR="007465CC" w:rsidRPr="00210926">
        <w:rPr>
          <w:sz w:val="28"/>
          <w:szCs w:val="28"/>
        </w:rPr>
        <w:t xml:space="preserve"> игровых комнат и ростом</w:t>
      </w:r>
      <w:r w:rsidRPr="00210926">
        <w:rPr>
          <w:sz w:val="28"/>
          <w:szCs w:val="28"/>
        </w:rPr>
        <w:t xml:space="preserve"> числа воспитанников групп кратковременного пребывания.</w:t>
      </w:r>
    </w:p>
    <w:p w:rsidR="00C03148" w:rsidRPr="00210926" w:rsidRDefault="00C03148" w:rsidP="00FF5B7C">
      <w:pPr>
        <w:widowControl w:val="0"/>
        <w:tabs>
          <w:tab w:val="left" w:pos="1300"/>
        </w:tabs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Дефицит мест в дошкольных образовательных учреждениях в 2015 году сократился на 42% и составил 114 человек, что обусловлено созданием дополнительных мест.</w:t>
      </w:r>
    </w:p>
    <w:p w:rsidR="001765B0" w:rsidRPr="00210926" w:rsidRDefault="001765B0" w:rsidP="00FF5B7C">
      <w:pPr>
        <w:widowControl w:val="0"/>
        <w:tabs>
          <w:tab w:val="left" w:pos="540"/>
        </w:tabs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В целях снижения дефицита мест в дошкольные образовательные учреждения, в рамках областной программы «Сотрудничество» завершается строительство детского сада на 300 мест в пгт. Березово.</w:t>
      </w:r>
    </w:p>
    <w:p w:rsidR="001765B0" w:rsidRPr="00210926" w:rsidRDefault="001765B0" w:rsidP="00FF5B7C">
      <w:pPr>
        <w:widowControl w:val="0"/>
        <w:tabs>
          <w:tab w:val="left" w:pos="1300"/>
        </w:tabs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В целях обеспечения реализации Указа Президента РФ от 07.05.2012 года</w:t>
      </w:r>
      <w:r w:rsidR="002E03F7">
        <w:rPr>
          <w:sz w:val="28"/>
          <w:szCs w:val="28"/>
        </w:rPr>
        <w:t xml:space="preserve">          </w:t>
      </w:r>
      <w:r w:rsidR="00376B18" w:rsidRPr="00210926">
        <w:rPr>
          <w:sz w:val="28"/>
          <w:szCs w:val="28"/>
        </w:rPr>
        <w:t xml:space="preserve"> №</w:t>
      </w:r>
      <w:r w:rsidR="007465CC" w:rsidRPr="00210926">
        <w:rPr>
          <w:sz w:val="28"/>
          <w:szCs w:val="28"/>
        </w:rPr>
        <w:t xml:space="preserve"> </w:t>
      </w:r>
      <w:r w:rsidR="00376B18" w:rsidRPr="00210926">
        <w:rPr>
          <w:sz w:val="28"/>
          <w:szCs w:val="28"/>
        </w:rPr>
        <w:t>599</w:t>
      </w:r>
      <w:r w:rsidRPr="00210926">
        <w:rPr>
          <w:sz w:val="28"/>
          <w:szCs w:val="28"/>
        </w:rPr>
        <w:t xml:space="preserve"> в части достижения 100% доступности дошкольного образования детей в возрасте от 3 лет до 7 лет с 01.09.2015 года в детских садах пгт. Березово создано 46 дополнительных мест.</w:t>
      </w:r>
    </w:p>
    <w:p w:rsidR="001765B0" w:rsidRPr="00210926" w:rsidRDefault="001765B0" w:rsidP="00FF5B7C">
      <w:pPr>
        <w:widowControl w:val="0"/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210926">
        <w:rPr>
          <w:sz w:val="28"/>
          <w:szCs w:val="28"/>
        </w:rPr>
        <w:t>В среднесрочном периоде, прогнозируемая численность детей в дошкольных общеобразовательных учреждениях будет иметь положительную динамику и составит к 2019 году 586 детей по базовому сценарию прогноза.</w:t>
      </w:r>
    </w:p>
    <w:p w:rsidR="001765B0" w:rsidRPr="00210926" w:rsidRDefault="001765B0" w:rsidP="00FF5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3. КОУ Ханты-Мансийского автономного округа </w:t>
      </w:r>
      <w:r w:rsidR="002E03F7" w:rsidRPr="002E03F7">
        <w:rPr>
          <w:sz w:val="28"/>
          <w:szCs w:val="28"/>
        </w:rPr>
        <w:t>–</w:t>
      </w:r>
      <w:r w:rsidRPr="00210926">
        <w:rPr>
          <w:sz w:val="28"/>
          <w:szCs w:val="28"/>
        </w:rPr>
        <w:t xml:space="preserve"> Югры «Березовская школа-интернат для обучающихся с ограниченными возможност</w:t>
      </w:r>
      <w:r w:rsidR="007465CC" w:rsidRPr="00210926">
        <w:rPr>
          <w:sz w:val="28"/>
          <w:szCs w:val="28"/>
        </w:rPr>
        <w:t>ями здоровья». Количество учащихся</w:t>
      </w:r>
      <w:r w:rsidR="00F61220" w:rsidRPr="00210926">
        <w:rPr>
          <w:sz w:val="28"/>
          <w:szCs w:val="28"/>
        </w:rPr>
        <w:t xml:space="preserve"> </w:t>
      </w:r>
      <w:r w:rsidRPr="00210926">
        <w:rPr>
          <w:sz w:val="28"/>
          <w:szCs w:val="28"/>
        </w:rPr>
        <w:t xml:space="preserve">с 1 по 12 классы в учебном 2016 году составляет </w:t>
      </w:r>
      <w:r w:rsidR="002E03F7">
        <w:rPr>
          <w:sz w:val="28"/>
          <w:szCs w:val="28"/>
        </w:rPr>
        <w:t xml:space="preserve">                </w:t>
      </w:r>
      <w:r w:rsidRPr="00210926">
        <w:rPr>
          <w:sz w:val="28"/>
          <w:szCs w:val="28"/>
        </w:rPr>
        <w:t>51 человек. Прогноз количества учащихся снижается до 48 человек, в связи с введением инклюзивного образования на территории Российской Федерации.</w:t>
      </w:r>
    </w:p>
    <w:p w:rsidR="001765B0" w:rsidRPr="00210926" w:rsidRDefault="001765B0" w:rsidP="00FF5B7C">
      <w:pPr>
        <w:widowControl w:val="0"/>
        <w:tabs>
          <w:tab w:val="left" w:pos="1300"/>
        </w:tabs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В соответствии с Указом Президента Российской Федерации от </w:t>
      </w:r>
      <w:r w:rsidR="002E03F7">
        <w:rPr>
          <w:sz w:val="28"/>
          <w:szCs w:val="28"/>
        </w:rPr>
        <w:t>0</w:t>
      </w:r>
      <w:r w:rsidRPr="00210926">
        <w:rPr>
          <w:sz w:val="28"/>
          <w:szCs w:val="28"/>
        </w:rPr>
        <w:t>7 мая</w:t>
      </w:r>
      <w:r w:rsidR="002E03F7">
        <w:rPr>
          <w:sz w:val="28"/>
          <w:szCs w:val="28"/>
        </w:rPr>
        <w:t xml:space="preserve">       </w:t>
      </w:r>
      <w:r w:rsidRPr="00210926">
        <w:rPr>
          <w:sz w:val="28"/>
          <w:szCs w:val="28"/>
        </w:rPr>
        <w:t xml:space="preserve"> 2012 года № 599 «О мерах по реализации государственной политики в области образования и науки», в целях решения проблемы ведется работа по открытию групп кратковременного пребывания, групп для детей с проблемами в развитии на базе специальной (коррекционной) школы пгт. Березово и групп присмотра и ухода, организуемых </w:t>
      </w:r>
      <w:r w:rsidR="002E59DB" w:rsidRPr="00210926">
        <w:rPr>
          <w:sz w:val="28"/>
          <w:szCs w:val="28"/>
        </w:rPr>
        <w:t>индивидуальными</w:t>
      </w:r>
      <w:r w:rsidRPr="00210926">
        <w:rPr>
          <w:sz w:val="28"/>
          <w:szCs w:val="28"/>
        </w:rPr>
        <w:t xml:space="preserve"> предпринимателями. Всего создано </w:t>
      </w:r>
      <w:r w:rsidR="00FF5B7C">
        <w:rPr>
          <w:sz w:val="28"/>
          <w:szCs w:val="28"/>
        </w:rPr>
        <w:t xml:space="preserve">        </w:t>
      </w:r>
      <w:r w:rsidRPr="00210926">
        <w:rPr>
          <w:sz w:val="28"/>
          <w:szCs w:val="28"/>
        </w:rPr>
        <w:t>122 места.</w:t>
      </w:r>
    </w:p>
    <w:p w:rsidR="001765B0" w:rsidRPr="00210926" w:rsidRDefault="001765B0" w:rsidP="00FF5B7C">
      <w:pPr>
        <w:ind w:firstLine="709"/>
        <w:jc w:val="both"/>
        <w:rPr>
          <w:iCs/>
          <w:sz w:val="28"/>
          <w:szCs w:val="28"/>
        </w:rPr>
      </w:pPr>
    </w:p>
    <w:p w:rsidR="001765B0" w:rsidRPr="00210926" w:rsidRDefault="007A34E9" w:rsidP="00FF5B7C">
      <w:pPr>
        <w:keepNext/>
        <w:ind w:firstLine="709"/>
        <w:jc w:val="both"/>
        <w:outlineLvl w:val="6"/>
        <w:rPr>
          <w:b/>
          <w:iCs/>
          <w:sz w:val="28"/>
          <w:szCs w:val="28"/>
        </w:rPr>
      </w:pPr>
      <w:r w:rsidRPr="00210926">
        <w:rPr>
          <w:b/>
          <w:iCs/>
          <w:sz w:val="28"/>
          <w:szCs w:val="28"/>
        </w:rPr>
        <w:t>9</w:t>
      </w:r>
      <w:r w:rsidR="001765B0" w:rsidRPr="00210926">
        <w:rPr>
          <w:b/>
          <w:iCs/>
          <w:sz w:val="28"/>
          <w:szCs w:val="28"/>
        </w:rPr>
        <w:t>.2. Здравоохранение</w:t>
      </w:r>
    </w:p>
    <w:p w:rsidR="00675621" w:rsidRPr="00210926" w:rsidRDefault="00675621" w:rsidP="00FF5B7C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На территории городско</w:t>
      </w:r>
      <w:r w:rsidR="007465CC" w:rsidRPr="00210926">
        <w:rPr>
          <w:sz w:val="28"/>
          <w:szCs w:val="28"/>
        </w:rPr>
        <w:t>го поселения Березово реализацию</w:t>
      </w:r>
      <w:r w:rsidRPr="00210926">
        <w:rPr>
          <w:sz w:val="28"/>
          <w:szCs w:val="28"/>
        </w:rPr>
        <w:t xml:space="preserve"> полномочий по развитию сферы здравоохранения </w:t>
      </w:r>
      <w:r w:rsidR="00AC0C31" w:rsidRPr="00210926">
        <w:rPr>
          <w:sz w:val="28"/>
          <w:szCs w:val="28"/>
        </w:rPr>
        <w:t>осуществляет</w:t>
      </w:r>
      <w:r w:rsidRPr="00210926">
        <w:rPr>
          <w:sz w:val="28"/>
          <w:szCs w:val="28"/>
        </w:rPr>
        <w:t xml:space="preserve"> Департамент здравоохранения </w:t>
      </w:r>
      <w:r w:rsidR="00AC0C31" w:rsidRPr="00210926">
        <w:rPr>
          <w:sz w:val="28"/>
          <w:szCs w:val="28"/>
        </w:rPr>
        <w:t>Ханты-Мансийского автономного округа – Югры.</w:t>
      </w:r>
    </w:p>
    <w:p w:rsidR="001765B0" w:rsidRPr="00210926" w:rsidRDefault="001765B0" w:rsidP="00FF5B7C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Политика в сфер</w:t>
      </w:r>
      <w:r w:rsidR="00675621" w:rsidRPr="00210926">
        <w:rPr>
          <w:sz w:val="28"/>
          <w:szCs w:val="28"/>
        </w:rPr>
        <w:t xml:space="preserve">е здравоохранения на период 2017 </w:t>
      </w:r>
      <w:r w:rsidR="00FF5B7C" w:rsidRPr="00FF5B7C">
        <w:rPr>
          <w:sz w:val="28"/>
          <w:szCs w:val="28"/>
        </w:rPr>
        <w:t>–</w:t>
      </w:r>
      <w:r w:rsidR="00675621" w:rsidRPr="00210926">
        <w:rPr>
          <w:sz w:val="28"/>
          <w:szCs w:val="28"/>
        </w:rPr>
        <w:t xml:space="preserve"> 2019</w:t>
      </w:r>
      <w:r w:rsidRPr="00210926">
        <w:rPr>
          <w:sz w:val="28"/>
          <w:szCs w:val="28"/>
        </w:rPr>
        <w:t xml:space="preserve"> годов будет определяться в соответствии с задачами, поставленными Президентом Российской Федерации в Указах от </w:t>
      </w:r>
      <w:r w:rsidR="00FF5B7C">
        <w:rPr>
          <w:sz w:val="28"/>
          <w:szCs w:val="28"/>
        </w:rPr>
        <w:t>0</w:t>
      </w:r>
      <w:r w:rsidRPr="00210926">
        <w:rPr>
          <w:sz w:val="28"/>
          <w:szCs w:val="28"/>
        </w:rPr>
        <w:t xml:space="preserve">7 мая 2012 года </w:t>
      </w:r>
      <w:hyperlink r:id="rId18" w:history="1">
        <w:r w:rsidR="00FF5B7C">
          <w:rPr>
            <w:sz w:val="28"/>
            <w:szCs w:val="28"/>
          </w:rPr>
          <w:t>№</w:t>
        </w:r>
        <w:r w:rsidRPr="00210926">
          <w:rPr>
            <w:sz w:val="28"/>
            <w:szCs w:val="28"/>
          </w:rPr>
          <w:t xml:space="preserve"> 597</w:t>
        </w:r>
      </w:hyperlink>
      <w:r w:rsidRPr="00210926">
        <w:rPr>
          <w:sz w:val="28"/>
          <w:szCs w:val="28"/>
        </w:rPr>
        <w:t xml:space="preserve"> </w:t>
      </w:r>
      <w:r w:rsidR="00FF5B7C">
        <w:rPr>
          <w:sz w:val="28"/>
          <w:szCs w:val="28"/>
        </w:rPr>
        <w:t>«</w:t>
      </w:r>
      <w:r w:rsidRPr="00210926">
        <w:rPr>
          <w:sz w:val="28"/>
          <w:szCs w:val="28"/>
        </w:rPr>
        <w:t>О мероприятиях по реализации государственной социальной политики</w:t>
      </w:r>
      <w:r w:rsidR="00FF5B7C">
        <w:rPr>
          <w:sz w:val="28"/>
          <w:szCs w:val="28"/>
        </w:rPr>
        <w:t>»</w:t>
      </w:r>
      <w:r w:rsidR="007465CC" w:rsidRPr="00210926">
        <w:rPr>
          <w:sz w:val="28"/>
          <w:szCs w:val="28"/>
        </w:rPr>
        <w:t xml:space="preserve">, </w:t>
      </w:r>
      <w:r w:rsidRPr="00210926">
        <w:rPr>
          <w:sz w:val="28"/>
          <w:szCs w:val="28"/>
        </w:rPr>
        <w:t xml:space="preserve"> </w:t>
      </w:r>
      <w:hyperlink r:id="rId19" w:history="1">
        <w:r w:rsidRPr="00210926">
          <w:rPr>
            <w:sz w:val="28"/>
            <w:szCs w:val="28"/>
          </w:rPr>
          <w:t>№</w:t>
        </w:r>
        <w:r w:rsidR="00FF5B7C">
          <w:rPr>
            <w:sz w:val="28"/>
            <w:szCs w:val="28"/>
          </w:rPr>
          <w:t xml:space="preserve"> </w:t>
        </w:r>
        <w:r w:rsidRPr="00210926">
          <w:rPr>
            <w:sz w:val="28"/>
            <w:szCs w:val="28"/>
          </w:rPr>
          <w:t>598</w:t>
        </w:r>
      </w:hyperlink>
      <w:r w:rsidRPr="00210926">
        <w:rPr>
          <w:sz w:val="28"/>
          <w:szCs w:val="28"/>
        </w:rPr>
        <w:t xml:space="preserve"> </w:t>
      </w:r>
      <w:r w:rsidR="00FF5B7C">
        <w:rPr>
          <w:sz w:val="28"/>
          <w:szCs w:val="28"/>
        </w:rPr>
        <w:t>«</w:t>
      </w:r>
      <w:r w:rsidRPr="00210926">
        <w:rPr>
          <w:sz w:val="28"/>
          <w:szCs w:val="28"/>
        </w:rPr>
        <w:t>О совершенствовании государственной политики в сфере здравоохранения</w:t>
      </w:r>
      <w:r w:rsidR="00FF5B7C">
        <w:rPr>
          <w:sz w:val="28"/>
          <w:szCs w:val="28"/>
        </w:rPr>
        <w:t>»</w:t>
      </w:r>
      <w:r w:rsidRPr="00210926">
        <w:rPr>
          <w:sz w:val="28"/>
          <w:szCs w:val="28"/>
        </w:rPr>
        <w:t xml:space="preserve">, Федеральными законами </w:t>
      </w:r>
      <w:r w:rsidR="00FF5B7C">
        <w:rPr>
          <w:sz w:val="28"/>
          <w:szCs w:val="28"/>
        </w:rPr>
        <w:t>«</w:t>
      </w:r>
      <w:hyperlink r:id="rId20" w:history="1">
        <w:r w:rsidRPr="00210926">
          <w:rPr>
            <w:sz w:val="28"/>
            <w:szCs w:val="28"/>
          </w:rPr>
          <w:t>Об основах</w:t>
        </w:r>
      </w:hyperlink>
      <w:r w:rsidRPr="00210926">
        <w:rPr>
          <w:sz w:val="28"/>
          <w:szCs w:val="28"/>
        </w:rPr>
        <w:t xml:space="preserve"> охраны здоровья граждан в Российской Федерации</w:t>
      </w:r>
      <w:r w:rsidR="00FF5B7C">
        <w:rPr>
          <w:sz w:val="28"/>
          <w:szCs w:val="28"/>
        </w:rPr>
        <w:t>»</w:t>
      </w:r>
      <w:r w:rsidR="007465CC" w:rsidRPr="00210926">
        <w:rPr>
          <w:sz w:val="28"/>
          <w:szCs w:val="28"/>
        </w:rPr>
        <w:t xml:space="preserve">, </w:t>
      </w:r>
      <w:r w:rsidRPr="00210926">
        <w:rPr>
          <w:sz w:val="28"/>
          <w:szCs w:val="28"/>
        </w:rPr>
        <w:t xml:space="preserve"> </w:t>
      </w:r>
      <w:r w:rsidR="00FF5B7C">
        <w:rPr>
          <w:sz w:val="28"/>
          <w:szCs w:val="28"/>
        </w:rPr>
        <w:t>«</w:t>
      </w:r>
      <w:hyperlink r:id="rId21" w:history="1">
        <w:r w:rsidRPr="00210926">
          <w:rPr>
            <w:sz w:val="28"/>
            <w:szCs w:val="28"/>
          </w:rPr>
          <w:t>Об обязательном медицинском страховании</w:t>
        </w:r>
      </w:hyperlink>
      <w:r w:rsidRPr="00210926">
        <w:rPr>
          <w:sz w:val="28"/>
          <w:szCs w:val="28"/>
        </w:rPr>
        <w:t xml:space="preserve"> в Российской Федерации</w:t>
      </w:r>
      <w:r w:rsidR="00FF5B7C">
        <w:rPr>
          <w:sz w:val="28"/>
          <w:szCs w:val="28"/>
        </w:rPr>
        <w:t>»</w:t>
      </w:r>
      <w:r w:rsidRPr="00210926">
        <w:rPr>
          <w:sz w:val="28"/>
          <w:szCs w:val="28"/>
        </w:rPr>
        <w:t xml:space="preserve">, </w:t>
      </w:r>
      <w:hyperlink r:id="rId22" w:history="1">
        <w:r w:rsidRPr="00210926">
          <w:rPr>
            <w:sz w:val="28"/>
            <w:szCs w:val="28"/>
          </w:rPr>
          <w:t>планом</w:t>
        </w:r>
      </w:hyperlink>
      <w:r w:rsidRPr="00210926">
        <w:rPr>
          <w:sz w:val="28"/>
          <w:szCs w:val="28"/>
        </w:rPr>
        <w:t xml:space="preserve"> мероприятий (</w:t>
      </w:r>
      <w:r w:rsidR="00FF5B7C">
        <w:rPr>
          <w:sz w:val="28"/>
          <w:szCs w:val="28"/>
        </w:rPr>
        <w:t>«</w:t>
      </w:r>
      <w:r w:rsidRPr="00210926">
        <w:rPr>
          <w:sz w:val="28"/>
          <w:szCs w:val="28"/>
        </w:rPr>
        <w:t>дорожной картой</w:t>
      </w:r>
      <w:r w:rsidR="00FF5B7C">
        <w:rPr>
          <w:sz w:val="28"/>
          <w:szCs w:val="28"/>
        </w:rPr>
        <w:t>»</w:t>
      </w:r>
      <w:r w:rsidRPr="00210926">
        <w:rPr>
          <w:sz w:val="28"/>
          <w:szCs w:val="28"/>
        </w:rPr>
        <w:t xml:space="preserve">) </w:t>
      </w:r>
      <w:r w:rsidR="00FF5B7C">
        <w:rPr>
          <w:sz w:val="28"/>
          <w:szCs w:val="28"/>
        </w:rPr>
        <w:t>«</w:t>
      </w:r>
      <w:r w:rsidRPr="00210926">
        <w:rPr>
          <w:sz w:val="28"/>
          <w:szCs w:val="28"/>
        </w:rPr>
        <w:t>Изменения в отраслях социальной сферы</w:t>
      </w:r>
      <w:r w:rsidR="007465CC" w:rsidRPr="00210926">
        <w:rPr>
          <w:sz w:val="28"/>
          <w:szCs w:val="28"/>
        </w:rPr>
        <w:t>»</w:t>
      </w:r>
      <w:r w:rsidR="00FE67BC" w:rsidRPr="00210926">
        <w:rPr>
          <w:sz w:val="28"/>
          <w:szCs w:val="28"/>
        </w:rPr>
        <w:t>.</w:t>
      </w:r>
      <w:r w:rsidRPr="00210926">
        <w:rPr>
          <w:sz w:val="28"/>
          <w:szCs w:val="28"/>
        </w:rPr>
        <w:t xml:space="preserve"> </w:t>
      </w:r>
    </w:p>
    <w:p w:rsidR="001765B0" w:rsidRPr="00210926" w:rsidRDefault="001765B0" w:rsidP="00210926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lastRenderedPageBreak/>
        <w:t>Медицинскую помощь на тер</w:t>
      </w:r>
      <w:r w:rsidR="00410468" w:rsidRPr="00210926">
        <w:rPr>
          <w:sz w:val="28"/>
          <w:szCs w:val="28"/>
        </w:rPr>
        <w:t>ритории гп. Березово оказывают 2 учреждения</w:t>
      </w:r>
      <w:r w:rsidRPr="00210926">
        <w:rPr>
          <w:sz w:val="28"/>
          <w:szCs w:val="28"/>
        </w:rPr>
        <w:t xml:space="preserve"> здравоохранения: районная больница в пгт. Березово (50 койко/мест.), учреждение Ханты-Мансийского автономного округа </w:t>
      </w:r>
      <w:r w:rsidR="002E03F7" w:rsidRPr="002E03F7">
        <w:rPr>
          <w:sz w:val="28"/>
          <w:szCs w:val="28"/>
        </w:rPr>
        <w:t>–</w:t>
      </w:r>
      <w:r w:rsidRPr="00210926">
        <w:rPr>
          <w:sz w:val="28"/>
          <w:szCs w:val="28"/>
        </w:rPr>
        <w:t xml:space="preserve"> Югры – противотуберкулезный диспансер в пгт. Березово (90 койко/мест.), 2 ФАПа и</w:t>
      </w:r>
      <w:r w:rsidR="002E03F7">
        <w:rPr>
          <w:sz w:val="28"/>
          <w:szCs w:val="28"/>
        </w:rPr>
        <w:t xml:space="preserve">      </w:t>
      </w:r>
      <w:r w:rsidRPr="00210926">
        <w:rPr>
          <w:sz w:val="28"/>
          <w:szCs w:val="28"/>
        </w:rPr>
        <w:t xml:space="preserve"> 26 медицинских кабинетов образовательных учреждений.</w:t>
      </w:r>
    </w:p>
    <w:p w:rsidR="001765B0" w:rsidRPr="00210926" w:rsidRDefault="001765B0" w:rsidP="00210926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На территории района функционирует одно отделение скорой медицинской помощи и центр медицины катастроф окружного подчинения в пгт. Березово.</w:t>
      </w:r>
    </w:p>
    <w:p w:rsidR="001765B0" w:rsidRPr="00210926" w:rsidRDefault="001765B0" w:rsidP="00210926">
      <w:pPr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По состоянию на 1 января 2016 года численность врачей составила </w:t>
      </w:r>
      <w:r w:rsidR="002E03F7">
        <w:rPr>
          <w:sz w:val="28"/>
          <w:szCs w:val="28"/>
        </w:rPr>
        <w:t xml:space="preserve">            </w:t>
      </w:r>
      <w:r w:rsidRPr="00210926">
        <w:rPr>
          <w:sz w:val="28"/>
          <w:szCs w:val="28"/>
        </w:rPr>
        <w:t xml:space="preserve">58 человек, среднего медицинского персонала 185. </w:t>
      </w:r>
    </w:p>
    <w:p w:rsidR="001765B0" w:rsidRPr="00210926" w:rsidRDefault="001765B0" w:rsidP="00210926">
      <w:pPr>
        <w:widowControl w:val="0"/>
        <w:tabs>
          <w:tab w:val="left" w:pos="709"/>
        </w:tabs>
        <w:ind w:firstLine="540"/>
        <w:jc w:val="both"/>
        <w:rPr>
          <w:sz w:val="28"/>
          <w:szCs w:val="28"/>
        </w:rPr>
      </w:pPr>
      <w:r w:rsidRPr="00210926">
        <w:rPr>
          <w:sz w:val="28"/>
          <w:szCs w:val="28"/>
        </w:rPr>
        <w:tab/>
        <w:t>В среднесрочном периоде к 2019 году ожидается положительная динамика показателя численности медицинских работников (опираясь на базовый сценарий прогноза): врачей всех специальностей от 63 до 69 человек, среднего медицинского персонала от 200 до 206 чел.</w:t>
      </w:r>
    </w:p>
    <w:p w:rsidR="001765B0" w:rsidRPr="00210926" w:rsidRDefault="001765B0" w:rsidP="002E03F7">
      <w:pPr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В районной больнице остается не закрытой потребность в следующих специалистах: врачи - инфекционист, уролог, онколог, кардиолог, акушер-гинеколог; среднего медицинского персонала – 34 человека.</w:t>
      </w:r>
    </w:p>
    <w:p w:rsidR="001765B0" w:rsidRPr="00210926" w:rsidRDefault="001765B0" w:rsidP="002E03F7">
      <w:pPr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Вопросы кадровой политики решаются путем первичной специализации выпускников в клинической интернатуре и ординатуре, делается упор на выпускников Тюменской госу</w:t>
      </w:r>
      <w:r w:rsidR="00E06550" w:rsidRPr="00210926">
        <w:rPr>
          <w:sz w:val="28"/>
          <w:szCs w:val="28"/>
        </w:rPr>
        <w:t xml:space="preserve">дарственной медицинской </w:t>
      </w:r>
      <w:r w:rsidRPr="00210926">
        <w:rPr>
          <w:sz w:val="28"/>
          <w:szCs w:val="28"/>
        </w:rPr>
        <w:t xml:space="preserve"> и Ханты-Мансийской госу</w:t>
      </w:r>
      <w:r w:rsidR="00E06550" w:rsidRPr="00210926">
        <w:rPr>
          <w:sz w:val="28"/>
          <w:szCs w:val="28"/>
        </w:rPr>
        <w:t>дарственной медицинской академи</w:t>
      </w:r>
      <w:r w:rsidRPr="00210926">
        <w:rPr>
          <w:sz w:val="28"/>
          <w:szCs w:val="28"/>
        </w:rPr>
        <w:t>й.</w:t>
      </w:r>
    </w:p>
    <w:p w:rsidR="001765B0" w:rsidRPr="00210926" w:rsidRDefault="001765B0" w:rsidP="00210926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С января 2012 года все лечебно - профилактические учреждения Березовского района переведены на одноканальное финансирование учреждений здравоохранения. </w:t>
      </w:r>
    </w:p>
    <w:p w:rsidR="001765B0" w:rsidRPr="00210926" w:rsidRDefault="001765B0" w:rsidP="00210926">
      <w:pPr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В рамках региональной целевой программы «Развитие здравоохранения на 2016 – 2020 годы» выполнено:</w:t>
      </w:r>
    </w:p>
    <w:p w:rsidR="001765B0" w:rsidRPr="00210926" w:rsidRDefault="001765B0" w:rsidP="002E03F7">
      <w:pPr>
        <w:ind w:firstLine="708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- капитальный ремонт здания поликлиники (с теплым переходом) Березовской Центральной районной больницы в п. Березово;</w:t>
      </w:r>
    </w:p>
    <w:p w:rsidR="001765B0" w:rsidRPr="00210926" w:rsidRDefault="001765B0" w:rsidP="002E03F7">
      <w:pPr>
        <w:ind w:firstLine="705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- введены в эксплуатацию фельдшерско – акушерские пункты в с. Теги, </w:t>
      </w:r>
      <w:r w:rsidR="002E03F7">
        <w:rPr>
          <w:sz w:val="28"/>
          <w:szCs w:val="28"/>
        </w:rPr>
        <w:t xml:space="preserve">     </w:t>
      </w:r>
      <w:r w:rsidRPr="00210926">
        <w:rPr>
          <w:sz w:val="28"/>
          <w:szCs w:val="28"/>
        </w:rPr>
        <w:t>д. Шайтанка.</w:t>
      </w:r>
    </w:p>
    <w:p w:rsidR="001765B0" w:rsidRPr="00210926" w:rsidRDefault="001765B0" w:rsidP="00210926">
      <w:pPr>
        <w:ind w:firstLine="705"/>
        <w:jc w:val="both"/>
        <w:rPr>
          <w:bCs/>
          <w:sz w:val="28"/>
          <w:szCs w:val="28"/>
        </w:rPr>
      </w:pPr>
      <w:r w:rsidRPr="00210926">
        <w:rPr>
          <w:bCs/>
          <w:sz w:val="28"/>
          <w:szCs w:val="28"/>
        </w:rPr>
        <w:t>В 2017 – 2019 годы запланирован</w:t>
      </w:r>
      <w:r w:rsidR="00E06550" w:rsidRPr="00210926">
        <w:rPr>
          <w:bCs/>
          <w:sz w:val="28"/>
          <w:szCs w:val="28"/>
        </w:rPr>
        <w:t xml:space="preserve"> </w:t>
      </w:r>
      <w:r w:rsidRPr="00210926">
        <w:rPr>
          <w:bCs/>
          <w:sz w:val="28"/>
          <w:szCs w:val="28"/>
        </w:rPr>
        <w:t>ремонт инфекционного отделения, фасада стационара, приобретение переносного аппарата УЗИ для пгт. Березово.</w:t>
      </w:r>
    </w:p>
    <w:p w:rsidR="001765B0" w:rsidRPr="00210926" w:rsidRDefault="001765B0" w:rsidP="00210926">
      <w:pPr>
        <w:ind w:firstLine="708"/>
        <w:jc w:val="both"/>
        <w:rPr>
          <w:sz w:val="28"/>
          <w:szCs w:val="28"/>
        </w:rPr>
      </w:pPr>
    </w:p>
    <w:p w:rsidR="001765B0" w:rsidRPr="00210926" w:rsidRDefault="007A34E9" w:rsidP="00FF5B7C">
      <w:pPr>
        <w:ind w:firstLine="701"/>
        <w:jc w:val="both"/>
        <w:rPr>
          <w:b/>
          <w:iCs/>
          <w:sz w:val="28"/>
          <w:szCs w:val="28"/>
        </w:rPr>
      </w:pPr>
      <w:r w:rsidRPr="00210926">
        <w:rPr>
          <w:b/>
          <w:iCs/>
          <w:sz w:val="28"/>
          <w:szCs w:val="28"/>
        </w:rPr>
        <w:t>9</w:t>
      </w:r>
      <w:r w:rsidR="001765B0" w:rsidRPr="00210926">
        <w:rPr>
          <w:b/>
          <w:iCs/>
          <w:sz w:val="28"/>
          <w:szCs w:val="28"/>
        </w:rPr>
        <w:t>.3. Физическая культура и спорт</w:t>
      </w:r>
    </w:p>
    <w:p w:rsidR="001765B0" w:rsidRPr="00210926" w:rsidRDefault="001765B0" w:rsidP="00210926">
      <w:pPr>
        <w:ind w:firstLine="701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На территории городского поселения Березово будет продолжена физкультурно–оздоровительная и спортивная работа в режиме рабочего времени, и в свободное время. </w:t>
      </w:r>
    </w:p>
    <w:p w:rsidR="001765B0" w:rsidRPr="00210926" w:rsidRDefault="001765B0" w:rsidP="00210926">
      <w:pPr>
        <w:widowControl w:val="0"/>
        <w:shd w:val="clear" w:color="auto" w:fill="FFFFFF"/>
        <w:autoSpaceDE w:val="0"/>
        <w:autoSpaceDN w:val="0"/>
        <w:adjustRightInd w:val="0"/>
        <w:ind w:left="29" w:firstLine="706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По состоянию на 01 октября 2016 года в поселении функционирует </w:t>
      </w:r>
      <w:r w:rsidR="00FF5B7C">
        <w:rPr>
          <w:sz w:val="28"/>
          <w:szCs w:val="28"/>
        </w:rPr>
        <w:t xml:space="preserve">                 </w:t>
      </w:r>
      <w:r w:rsidRPr="00210926">
        <w:rPr>
          <w:sz w:val="28"/>
          <w:szCs w:val="28"/>
        </w:rPr>
        <w:t xml:space="preserve">12 спортивных сооружений: 5 плоскостных сооружений, 3 спортивных зала, </w:t>
      </w:r>
      <w:r w:rsidR="00FF5B7C">
        <w:rPr>
          <w:sz w:val="28"/>
          <w:szCs w:val="28"/>
        </w:rPr>
        <w:t xml:space="preserve">            </w:t>
      </w:r>
      <w:r w:rsidRPr="00210926">
        <w:rPr>
          <w:sz w:val="28"/>
          <w:szCs w:val="28"/>
        </w:rPr>
        <w:t>2 плавательных бассейна, 1 лыжная трасса, 1 спортивно-стрелковое сооружение (тир), в которых занимаются спортом 720 человек.</w:t>
      </w:r>
    </w:p>
    <w:p w:rsidR="001765B0" w:rsidRPr="00210926" w:rsidRDefault="001765B0" w:rsidP="00210926">
      <w:pPr>
        <w:widowControl w:val="0"/>
        <w:shd w:val="clear" w:color="auto" w:fill="FFFFFF"/>
        <w:autoSpaceDE w:val="0"/>
        <w:autoSpaceDN w:val="0"/>
        <w:adjustRightInd w:val="0"/>
        <w:ind w:left="29" w:firstLine="706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Также в МБУ «СТЦ «Виктория» организована работа 4 групп по адаптивной физической   культуре,   которые   посещают 7 человек </w:t>
      </w:r>
      <w:r w:rsidR="00410468" w:rsidRPr="00210926">
        <w:rPr>
          <w:sz w:val="28"/>
          <w:szCs w:val="28"/>
        </w:rPr>
        <w:t xml:space="preserve">с ограниченными </w:t>
      </w:r>
      <w:r w:rsidRPr="00210926">
        <w:rPr>
          <w:bCs/>
          <w:sz w:val="28"/>
          <w:szCs w:val="28"/>
        </w:rPr>
        <w:t>возможност</w:t>
      </w:r>
      <w:r w:rsidR="00410468" w:rsidRPr="00210926">
        <w:rPr>
          <w:bCs/>
          <w:sz w:val="28"/>
          <w:szCs w:val="28"/>
        </w:rPr>
        <w:t>ями</w:t>
      </w:r>
      <w:r w:rsidRPr="00210926">
        <w:rPr>
          <w:bCs/>
          <w:sz w:val="28"/>
          <w:szCs w:val="28"/>
        </w:rPr>
        <w:t xml:space="preserve"> здоровья и 27 граждан пожилого возраста.</w:t>
      </w:r>
    </w:p>
    <w:p w:rsidR="001765B0" w:rsidRPr="00210926" w:rsidRDefault="001765B0" w:rsidP="00FF5B7C">
      <w:pPr>
        <w:ind w:firstLine="709"/>
        <w:jc w:val="both"/>
        <w:rPr>
          <w:b/>
          <w:i/>
          <w:sz w:val="28"/>
          <w:szCs w:val="28"/>
        </w:rPr>
      </w:pPr>
      <w:r w:rsidRPr="00210926">
        <w:rPr>
          <w:sz w:val="28"/>
          <w:szCs w:val="28"/>
        </w:rPr>
        <w:lastRenderedPageBreak/>
        <w:t>В рамках муниципальной программы «Развитие физической культуры, спорта и молодежной политики в Б</w:t>
      </w:r>
      <w:r w:rsidR="009743D9" w:rsidRPr="00210926">
        <w:rPr>
          <w:sz w:val="28"/>
          <w:szCs w:val="28"/>
        </w:rPr>
        <w:t>ерезовском районе на 2016 – 2018</w:t>
      </w:r>
      <w:r w:rsidRPr="00210926">
        <w:rPr>
          <w:sz w:val="28"/>
          <w:szCs w:val="28"/>
        </w:rPr>
        <w:t xml:space="preserve"> годы» предусмотрена подготовка к строительству:</w:t>
      </w:r>
    </w:p>
    <w:p w:rsidR="00E06550" w:rsidRPr="00210926" w:rsidRDefault="001765B0" w:rsidP="00FF5B7C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- ф</w:t>
      </w:r>
      <w:r w:rsidRPr="00210926">
        <w:rPr>
          <w:bCs/>
          <w:iCs/>
          <w:sz w:val="28"/>
          <w:szCs w:val="28"/>
        </w:rPr>
        <w:t>изкультурно-спортивный комплекс с ледовой ареной в пгт. Березово</w:t>
      </w:r>
      <w:r w:rsidR="00FF5B7C">
        <w:rPr>
          <w:bCs/>
          <w:iCs/>
          <w:sz w:val="28"/>
          <w:szCs w:val="28"/>
        </w:rPr>
        <w:t>;</w:t>
      </w:r>
    </w:p>
    <w:p w:rsidR="00E06550" w:rsidRPr="00210926" w:rsidRDefault="001765B0" w:rsidP="00FF5B7C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- физкультурно-спортивный комплекс имени Руслана Проводникова в </w:t>
      </w:r>
      <w:r w:rsidR="00FF5B7C">
        <w:rPr>
          <w:sz w:val="28"/>
          <w:szCs w:val="28"/>
        </w:rPr>
        <w:t xml:space="preserve">          </w:t>
      </w:r>
      <w:r w:rsidRPr="00210926">
        <w:rPr>
          <w:sz w:val="28"/>
          <w:szCs w:val="28"/>
        </w:rPr>
        <w:t>пгт. Березово.</w:t>
      </w:r>
    </w:p>
    <w:p w:rsidR="001765B0" w:rsidRPr="00210926" w:rsidRDefault="001765B0" w:rsidP="00FF5B7C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 Проектно - сметная </w:t>
      </w:r>
      <w:r w:rsidR="00E06550" w:rsidRPr="00210926">
        <w:rPr>
          <w:sz w:val="28"/>
          <w:szCs w:val="28"/>
        </w:rPr>
        <w:t>документация выполнена, получены положительные заключения</w:t>
      </w:r>
      <w:r w:rsidRPr="00210926">
        <w:rPr>
          <w:sz w:val="28"/>
          <w:szCs w:val="28"/>
        </w:rPr>
        <w:t xml:space="preserve"> государственной экспертизы и заключение </w:t>
      </w:r>
      <w:r w:rsidRPr="00210926">
        <w:rPr>
          <w:bCs/>
          <w:iCs/>
          <w:sz w:val="28"/>
          <w:szCs w:val="28"/>
        </w:rPr>
        <w:t xml:space="preserve">о </w:t>
      </w:r>
      <w:r w:rsidRPr="00210926">
        <w:rPr>
          <w:sz w:val="28"/>
          <w:szCs w:val="28"/>
        </w:rPr>
        <w:t>достоверности определения сметной стоимости строительства.</w:t>
      </w:r>
    </w:p>
    <w:p w:rsidR="001765B0" w:rsidRPr="00210926" w:rsidRDefault="001765B0" w:rsidP="00FF5B7C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Сроки строительства объектов будут определены после включения в программу Ханты-Мансийского автономного округа – Югры «Адресная инвестиционная программа Ханты-Мансийского автономного округа – Югры».</w:t>
      </w:r>
    </w:p>
    <w:p w:rsidR="001765B0" w:rsidRPr="00210926" w:rsidRDefault="001765B0" w:rsidP="00210926">
      <w:pPr>
        <w:pStyle w:val="aff"/>
        <w:tabs>
          <w:tab w:val="left" w:pos="0"/>
        </w:tabs>
        <w:spacing w:line="240" w:lineRule="auto"/>
        <w:ind w:left="0"/>
        <w:jc w:val="both"/>
        <w:rPr>
          <w:sz w:val="28"/>
          <w:szCs w:val="28"/>
        </w:rPr>
      </w:pPr>
      <w:r w:rsidRPr="00210926">
        <w:rPr>
          <w:sz w:val="28"/>
          <w:szCs w:val="28"/>
        </w:rPr>
        <w:tab/>
        <w:t xml:space="preserve">Для развития массовых физкультурных занятий Департамент физической культуры и спорта Ханты-Мансийского автономного округа – Югры выделил </w:t>
      </w:r>
      <w:r w:rsidR="00FF5B7C">
        <w:rPr>
          <w:sz w:val="28"/>
          <w:szCs w:val="28"/>
        </w:rPr>
        <w:t xml:space="preserve">          </w:t>
      </w:r>
      <w:r w:rsidRPr="00210926">
        <w:rPr>
          <w:sz w:val="28"/>
          <w:szCs w:val="28"/>
        </w:rPr>
        <w:t>1 комплекс для занятия «</w:t>
      </w:r>
      <w:r w:rsidRPr="00210926">
        <w:rPr>
          <w:sz w:val="28"/>
          <w:szCs w:val="28"/>
          <w:lang w:val="en-US"/>
        </w:rPr>
        <w:t>StreetWorkout</w:t>
      </w:r>
      <w:r w:rsidRPr="00210926">
        <w:rPr>
          <w:sz w:val="28"/>
          <w:szCs w:val="28"/>
        </w:rPr>
        <w:t xml:space="preserve">», который установлен </w:t>
      </w:r>
      <w:r w:rsidR="00AC0C31" w:rsidRPr="00210926">
        <w:rPr>
          <w:sz w:val="28"/>
          <w:szCs w:val="28"/>
        </w:rPr>
        <w:t>летом</w:t>
      </w:r>
      <w:r w:rsidRPr="00210926">
        <w:rPr>
          <w:sz w:val="28"/>
          <w:szCs w:val="28"/>
        </w:rPr>
        <w:t xml:space="preserve"> 2016 год</w:t>
      </w:r>
      <w:r w:rsidR="00AC0C31" w:rsidRPr="00210926">
        <w:rPr>
          <w:sz w:val="28"/>
          <w:szCs w:val="28"/>
        </w:rPr>
        <w:t>а</w:t>
      </w:r>
      <w:r w:rsidR="00E06550" w:rsidRPr="00210926">
        <w:rPr>
          <w:sz w:val="28"/>
          <w:szCs w:val="28"/>
        </w:rPr>
        <w:t xml:space="preserve"> в пгт. Березово</w:t>
      </w:r>
      <w:r w:rsidRPr="00210926">
        <w:rPr>
          <w:sz w:val="28"/>
          <w:szCs w:val="28"/>
        </w:rPr>
        <w:t>.</w:t>
      </w:r>
    </w:p>
    <w:p w:rsidR="001765B0" w:rsidRPr="00210926" w:rsidRDefault="001765B0" w:rsidP="00210926">
      <w:pPr>
        <w:tabs>
          <w:tab w:val="left" w:pos="709"/>
        </w:tabs>
        <w:jc w:val="both"/>
        <w:rPr>
          <w:sz w:val="28"/>
          <w:szCs w:val="28"/>
        </w:rPr>
      </w:pPr>
      <w:r w:rsidRPr="00210926">
        <w:rPr>
          <w:sz w:val="28"/>
          <w:szCs w:val="28"/>
        </w:rPr>
        <w:tab/>
        <w:t>Актуальной задачей на современном этапе является работа, направленная на скорейшее восстановление значимости физической культуры и спорта в современном обществе, как в экономическом, так и в социальном отношении.</w:t>
      </w:r>
    </w:p>
    <w:p w:rsidR="001765B0" w:rsidRPr="00210926" w:rsidRDefault="001765B0" w:rsidP="00210926">
      <w:pPr>
        <w:tabs>
          <w:tab w:val="left" w:pos="709"/>
        </w:tabs>
        <w:jc w:val="both"/>
        <w:rPr>
          <w:sz w:val="28"/>
          <w:szCs w:val="28"/>
        </w:rPr>
      </w:pPr>
      <w:r w:rsidRPr="00210926">
        <w:rPr>
          <w:sz w:val="28"/>
          <w:szCs w:val="28"/>
        </w:rPr>
        <w:tab/>
      </w:r>
      <w:r w:rsidR="00E06550" w:rsidRPr="00210926">
        <w:rPr>
          <w:sz w:val="28"/>
          <w:szCs w:val="28"/>
        </w:rPr>
        <w:t>Необходимо проведение мероприятий</w:t>
      </w:r>
      <w:r w:rsidRPr="00210926">
        <w:rPr>
          <w:sz w:val="28"/>
          <w:szCs w:val="28"/>
        </w:rPr>
        <w:t xml:space="preserve"> по по привлечению населения к занятиям физической культурой и спортом, повышению качества и спектра предоставляемых спортивных услуг (развитие новых видов спорта), в т.ч.:</w:t>
      </w:r>
    </w:p>
    <w:p w:rsidR="001765B0" w:rsidRPr="00210926" w:rsidRDefault="001765B0" w:rsidP="00210926">
      <w:pPr>
        <w:tabs>
          <w:tab w:val="left" w:pos="709"/>
        </w:tabs>
        <w:jc w:val="both"/>
        <w:rPr>
          <w:sz w:val="28"/>
          <w:szCs w:val="28"/>
        </w:rPr>
      </w:pPr>
      <w:r w:rsidRPr="00210926">
        <w:rPr>
          <w:sz w:val="28"/>
          <w:szCs w:val="28"/>
        </w:rPr>
        <w:tab/>
        <w:t>- подготовка профессионального, квалифицированных кадрового состава, привлечение и закрепление молодых и квалифицированных кадров в области физического воспитания в сельских поселениях Березовского района;</w:t>
      </w:r>
    </w:p>
    <w:p w:rsidR="001765B0" w:rsidRPr="00210926" w:rsidRDefault="001765B0" w:rsidP="00210926">
      <w:pPr>
        <w:tabs>
          <w:tab w:val="left" w:pos="709"/>
        </w:tabs>
        <w:jc w:val="both"/>
        <w:rPr>
          <w:sz w:val="28"/>
          <w:szCs w:val="28"/>
        </w:rPr>
      </w:pPr>
      <w:r w:rsidRPr="00210926">
        <w:rPr>
          <w:sz w:val="28"/>
          <w:szCs w:val="28"/>
        </w:rPr>
        <w:tab/>
        <w:t>- внедрение инновационных внешкольных и внеурочных форм работы по физическому воспитанию в общеобразовательных учреждениях;</w:t>
      </w:r>
    </w:p>
    <w:p w:rsidR="001765B0" w:rsidRPr="00210926" w:rsidRDefault="001765B0" w:rsidP="00210926">
      <w:pPr>
        <w:tabs>
          <w:tab w:val="left" w:pos="709"/>
        </w:tabs>
        <w:jc w:val="both"/>
        <w:rPr>
          <w:sz w:val="28"/>
          <w:szCs w:val="28"/>
        </w:rPr>
      </w:pPr>
      <w:r w:rsidRPr="00210926">
        <w:rPr>
          <w:sz w:val="28"/>
          <w:szCs w:val="28"/>
        </w:rPr>
        <w:tab/>
        <w:t>- организация физкультурно-массовой работы и проведение соревнований  среди лиц с ограниченными  возможностями, в т.ч. их участие в окружных спартакиадах позволит укрепить здоровье и увеличить активность участия насе</w:t>
      </w:r>
      <w:r w:rsidR="00A03C38" w:rsidRPr="00210926">
        <w:rPr>
          <w:sz w:val="28"/>
          <w:szCs w:val="28"/>
        </w:rPr>
        <w:t>ления в спортивной жизни района;</w:t>
      </w:r>
    </w:p>
    <w:p w:rsidR="00A03C38" w:rsidRPr="00210926" w:rsidRDefault="00A03C38" w:rsidP="00210926">
      <w:pPr>
        <w:tabs>
          <w:tab w:val="left" w:pos="709"/>
        </w:tabs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       - развитие платных услуг.</w:t>
      </w:r>
    </w:p>
    <w:p w:rsidR="001765B0" w:rsidRPr="00210926" w:rsidRDefault="001765B0" w:rsidP="00210926">
      <w:pPr>
        <w:jc w:val="both"/>
        <w:rPr>
          <w:sz w:val="28"/>
          <w:szCs w:val="28"/>
        </w:rPr>
      </w:pPr>
    </w:p>
    <w:p w:rsidR="001765B0" w:rsidRPr="00210926" w:rsidRDefault="007A34E9" w:rsidP="00FF5B7C">
      <w:pPr>
        <w:keepNext/>
        <w:ind w:firstLine="708"/>
        <w:jc w:val="both"/>
        <w:outlineLvl w:val="6"/>
        <w:rPr>
          <w:b/>
          <w:bCs/>
          <w:iCs/>
          <w:sz w:val="28"/>
          <w:szCs w:val="28"/>
        </w:rPr>
      </w:pPr>
      <w:r w:rsidRPr="00210926">
        <w:rPr>
          <w:b/>
          <w:bCs/>
          <w:iCs/>
          <w:sz w:val="28"/>
          <w:szCs w:val="28"/>
        </w:rPr>
        <w:t>9</w:t>
      </w:r>
      <w:r w:rsidR="001765B0" w:rsidRPr="00210926">
        <w:rPr>
          <w:b/>
          <w:bCs/>
          <w:iCs/>
          <w:sz w:val="28"/>
          <w:szCs w:val="28"/>
        </w:rPr>
        <w:t>.4. Культура</w:t>
      </w:r>
    </w:p>
    <w:p w:rsidR="00A9714A" w:rsidRPr="00210926" w:rsidRDefault="00A9714A" w:rsidP="00210926">
      <w:pPr>
        <w:pStyle w:val="ae"/>
        <w:suppressAutoHyphens w:val="0"/>
        <w:ind w:firstLine="708"/>
        <w:rPr>
          <w:sz w:val="28"/>
          <w:szCs w:val="28"/>
          <w:lang w:eastAsia="ru-RU"/>
        </w:rPr>
      </w:pPr>
      <w:r w:rsidRPr="00210926">
        <w:rPr>
          <w:sz w:val="28"/>
          <w:szCs w:val="28"/>
          <w:lang w:eastAsia="ru-RU"/>
        </w:rPr>
        <w:t>Прогноз развития сферы культуры предполагает создание условий для ее модернизации, а также сохранения и развития традиционной народной культуры, накопленного культурного и духовного потенциала городского поселения Березово, сохранения и эффективного использования объектов культурного наследия (памятников истории и культуры), обеспечение доступности к культурным благ</w:t>
      </w:r>
      <w:r w:rsidR="00A03C38" w:rsidRPr="00210926">
        <w:rPr>
          <w:sz w:val="28"/>
          <w:szCs w:val="28"/>
          <w:lang w:eastAsia="ru-RU"/>
        </w:rPr>
        <w:t xml:space="preserve">ам и информационным ресурсам </w:t>
      </w:r>
      <w:r w:rsidRPr="00210926">
        <w:rPr>
          <w:sz w:val="28"/>
          <w:szCs w:val="28"/>
          <w:lang w:eastAsia="ru-RU"/>
        </w:rPr>
        <w:t xml:space="preserve"> всех слоев населения.</w:t>
      </w:r>
    </w:p>
    <w:p w:rsidR="00A9714A" w:rsidRPr="00210926" w:rsidRDefault="00A9714A" w:rsidP="0021092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В 2015 году на территории городского поселения Березово насчитывается 6 учреждений культурно – досугового типа на 600 мест, 3 библиотеки с книжным фондом 56 381 экземпляр</w:t>
      </w:r>
      <w:r w:rsidRPr="00210926">
        <w:rPr>
          <w:spacing w:val="5"/>
          <w:sz w:val="28"/>
          <w:szCs w:val="28"/>
        </w:rPr>
        <w:t xml:space="preserve">, </w:t>
      </w:r>
      <w:r w:rsidRPr="00210926">
        <w:rPr>
          <w:spacing w:val="1"/>
          <w:sz w:val="28"/>
          <w:szCs w:val="28"/>
        </w:rPr>
        <w:t>муниципальное учреждение «Районная дирекция киновидеопоказа»</w:t>
      </w:r>
      <w:r w:rsidRPr="00210926">
        <w:rPr>
          <w:sz w:val="28"/>
          <w:szCs w:val="28"/>
        </w:rPr>
        <w:t>, отдел прикладного творчества и национальных культур, Детская школа искусств, с контингентом учащихся 375 человек.</w:t>
      </w:r>
    </w:p>
    <w:p w:rsidR="00A9714A" w:rsidRPr="00210926" w:rsidRDefault="00A9714A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lastRenderedPageBreak/>
        <w:t>В рамках муниципальной программы «Развитие культуры и туризма в Березовском районе на 201</w:t>
      </w:r>
      <w:r w:rsidR="00F61220" w:rsidRPr="00210926">
        <w:rPr>
          <w:sz w:val="28"/>
          <w:szCs w:val="28"/>
        </w:rPr>
        <w:t>6-2018</w:t>
      </w:r>
      <w:r w:rsidRPr="00210926">
        <w:rPr>
          <w:sz w:val="28"/>
          <w:szCs w:val="28"/>
        </w:rPr>
        <w:t xml:space="preserve"> годы» осуществляется следующие мероприятия: </w:t>
      </w:r>
    </w:p>
    <w:p w:rsidR="00A9714A" w:rsidRPr="00210926" w:rsidRDefault="00A03C38" w:rsidP="00210926">
      <w:pPr>
        <w:ind w:firstLine="708"/>
        <w:jc w:val="both"/>
        <w:rPr>
          <w:bCs/>
          <w:iCs/>
          <w:sz w:val="28"/>
          <w:szCs w:val="28"/>
        </w:rPr>
      </w:pPr>
      <w:r w:rsidRPr="00210926">
        <w:rPr>
          <w:bCs/>
          <w:iCs/>
          <w:sz w:val="28"/>
          <w:szCs w:val="28"/>
        </w:rPr>
        <w:t>-  ремонтно-реставрационные</w:t>
      </w:r>
      <w:r w:rsidR="00A9714A" w:rsidRPr="00210926">
        <w:rPr>
          <w:bCs/>
          <w:iCs/>
          <w:sz w:val="28"/>
          <w:szCs w:val="28"/>
        </w:rPr>
        <w:t xml:space="preserve"> работ</w:t>
      </w:r>
      <w:r w:rsidRPr="00210926">
        <w:rPr>
          <w:bCs/>
          <w:iCs/>
          <w:sz w:val="28"/>
          <w:szCs w:val="28"/>
        </w:rPr>
        <w:t>ы</w:t>
      </w:r>
      <w:r w:rsidR="00A9714A" w:rsidRPr="00210926">
        <w:rPr>
          <w:bCs/>
          <w:iCs/>
          <w:sz w:val="28"/>
          <w:szCs w:val="28"/>
        </w:rPr>
        <w:t xml:space="preserve"> на памятнике архитектуры «Дом купца И.К. Добровольского, 1876 года постройки». </w:t>
      </w:r>
      <w:r w:rsidR="00A9714A" w:rsidRPr="00210926">
        <w:rPr>
          <w:sz w:val="28"/>
          <w:szCs w:val="28"/>
        </w:rPr>
        <w:t>На объекте завершаются реставрационные работы. Выполняется благоустройство территории. Ввод объекта в эк</w:t>
      </w:r>
      <w:r w:rsidRPr="00210926">
        <w:rPr>
          <w:sz w:val="28"/>
          <w:szCs w:val="28"/>
        </w:rPr>
        <w:t>сплуатацию планируется в конце</w:t>
      </w:r>
      <w:r w:rsidR="00A9714A" w:rsidRPr="00210926">
        <w:rPr>
          <w:sz w:val="28"/>
          <w:szCs w:val="28"/>
        </w:rPr>
        <w:t xml:space="preserve"> 2016 года;</w:t>
      </w:r>
    </w:p>
    <w:p w:rsidR="00A9714A" w:rsidRPr="00210926" w:rsidRDefault="00A9714A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- завершается строительство объекта «Центр культурно-нравственного и патриотического воспитания детей и молодежи в пгт. Березово». Ввод в эксплуатацию – 2016 год.</w:t>
      </w:r>
    </w:p>
    <w:p w:rsidR="00985217" w:rsidRPr="00210926" w:rsidRDefault="00985217" w:rsidP="00210926">
      <w:pPr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 xml:space="preserve">В 2018 году запланированы ремонтно-реставрационные работы на объекте «Мост деревянный на ряжах через </w:t>
      </w:r>
      <w:r w:rsidR="00F61220" w:rsidRPr="00210926">
        <w:rPr>
          <w:sz w:val="28"/>
          <w:szCs w:val="28"/>
        </w:rPr>
        <w:t>о</w:t>
      </w:r>
      <w:r w:rsidRPr="00210926">
        <w:rPr>
          <w:sz w:val="28"/>
          <w:szCs w:val="28"/>
        </w:rPr>
        <w:t>враг Култычный».</w:t>
      </w:r>
    </w:p>
    <w:p w:rsidR="00A9714A" w:rsidRPr="00210926" w:rsidRDefault="00A9714A" w:rsidP="00210926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Целью государственной политики в сфере культуры, искусства и массовых коммуникаций на 2017 – 2019 годы будет являться дальнейшее развитие и реализация культурного и духовного потенциала населения городского поселения Березово.</w:t>
      </w:r>
    </w:p>
    <w:p w:rsidR="00A9714A" w:rsidRPr="00210926" w:rsidRDefault="00A9714A" w:rsidP="00210926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Основными направлениями деятельности для достижения поставл</w:t>
      </w:r>
      <w:r w:rsidR="00A03C38" w:rsidRPr="00210926">
        <w:rPr>
          <w:sz w:val="28"/>
          <w:szCs w:val="28"/>
        </w:rPr>
        <w:t>енной цели определены</w:t>
      </w:r>
      <w:r w:rsidRPr="00210926">
        <w:rPr>
          <w:sz w:val="28"/>
          <w:szCs w:val="28"/>
        </w:rPr>
        <w:t>:</w:t>
      </w:r>
    </w:p>
    <w:p w:rsidR="00A9714A" w:rsidRPr="00210926" w:rsidRDefault="00A9714A" w:rsidP="00210926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- повышение качества и разнообразия услуг в сфере культуры и массовых коммуникаций;</w:t>
      </w:r>
    </w:p>
    <w:p w:rsidR="00A9714A" w:rsidRPr="00210926" w:rsidRDefault="00A9714A" w:rsidP="00210926">
      <w:pPr>
        <w:tabs>
          <w:tab w:val="left" w:pos="540"/>
          <w:tab w:val="left" w:pos="851"/>
        </w:tabs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-</w:t>
      </w:r>
      <w:r w:rsidRPr="00210926">
        <w:rPr>
          <w:sz w:val="28"/>
          <w:szCs w:val="28"/>
        </w:rPr>
        <w:tab/>
        <w:t>развитие сектора массовых коммуникаций и информационного пространства;</w:t>
      </w:r>
    </w:p>
    <w:p w:rsidR="00A9714A" w:rsidRPr="00210926" w:rsidRDefault="00A9714A" w:rsidP="00210926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- развитие непрерывного образования в сфере культуры, совершенствование системы профессиональной подготовки и переподготовки творческих кадров, разработка мер по закреплению в организациях отрасли талантливой и профессионально подготовленной молодежи;</w:t>
      </w:r>
    </w:p>
    <w:p w:rsidR="00A9714A" w:rsidRPr="00210926" w:rsidRDefault="00A9714A" w:rsidP="00210926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10926">
        <w:rPr>
          <w:sz w:val="28"/>
          <w:szCs w:val="28"/>
        </w:rPr>
        <w:t>- развитие традиционной народной культуры.</w:t>
      </w:r>
    </w:p>
    <w:p w:rsidR="00A9714A" w:rsidRPr="00210926" w:rsidRDefault="00A9714A" w:rsidP="00210926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A9714A" w:rsidRPr="00210926" w:rsidRDefault="00A9714A" w:rsidP="00210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9714A" w:rsidRPr="00210926" w:rsidSect="00210926">
      <w:pgSz w:w="11909" w:h="16834" w:code="9"/>
      <w:pgMar w:top="1134" w:right="852" w:bottom="993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39" w:rsidRDefault="00EB3A39" w:rsidP="00307212">
      <w:r>
        <w:separator/>
      </w:r>
    </w:p>
  </w:endnote>
  <w:endnote w:type="continuationSeparator" w:id="0">
    <w:p w:rsidR="00EB3A39" w:rsidRDefault="00EB3A39" w:rsidP="0030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39" w:rsidRDefault="00EB3A39" w:rsidP="00307212">
      <w:r>
        <w:separator/>
      </w:r>
    </w:p>
  </w:footnote>
  <w:footnote w:type="continuationSeparator" w:id="0">
    <w:p w:rsidR="00EB3A39" w:rsidRDefault="00EB3A39" w:rsidP="00307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B7C" w:rsidRDefault="00FF5B7C">
    <w:pPr>
      <w:pStyle w:val="af5"/>
      <w:jc w:val="center"/>
    </w:pPr>
  </w:p>
  <w:p w:rsidR="00FF5B7C" w:rsidRDefault="00FF5B7C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112295"/>
      <w:docPartObj>
        <w:docPartGallery w:val="Page Numbers (Top of Page)"/>
        <w:docPartUnique/>
      </w:docPartObj>
    </w:sdtPr>
    <w:sdtEndPr/>
    <w:sdtContent>
      <w:p w:rsidR="00FF5B7C" w:rsidRDefault="00FF5B7C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5B7C" w:rsidRDefault="00FF5B7C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743397"/>
      <w:docPartObj>
        <w:docPartGallery w:val="Page Numbers (Top of Page)"/>
        <w:docPartUnique/>
      </w:docPartObj>
    </w:sdtPr>
    <w:sdtEndPr/>
    <w:sdtContent>
      <w:p w:rsidR="00FF5B7C" w:rsidRDefault="00FF5B7C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A8F">
          <w:rPr>
            <w:noProof/>
          </w:rPr>
          <w:t>2</w:t>
        </w:r>
        <w:r>
          <w:fldChar w:fldCharType="end"/>
        </w:r>
      </w:p>
    </w:sdtContent>
  </w:sdt>
  <w:p w:rsidR="00FF5B7C" w:rsidRDefault="00FF5B7C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6424D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964"/>
        </w:tabs>
        <w:ind w:left="964"/>
      </w:pPr>
      <w:rPr>
        <w:rFonts w:ascii="Symbol" w:hAnsi="Symbol"/>
        <w:sz w:val="16"/>
      </w:rPr>
    </w:lvl>
  </w:abstractNum>
  <w:abstractNum w:abstractNumId="3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05"/>
        </w:tabs>
      </w:pPr>
      <w:rPr>
        <w:rFonts w:ascii="Wingdings" w:hAnsi="Wingdings"/>
      </w:rPr>
    </w:lvl>
  </w:abstractNum>
  <w:abstractNum w:abstractNumId="6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7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8">
    <w:nsid w:val="00000011"/>
    <w:multiLevelType w:val="singleLevel"/>
    <w:tmpl w:val="00000011"/>
    <w:name w:val="WW8Num18"/>
    <w:lvl w:ilvl="0">
      <w:start w:val="1"/>
      <w:numFmt w:val="bullet"/>
      <w:lvlText w:val=""/>
      <w:lvlJc w:val="left"/>
      <w:pPr>
        <w:tabs>
          <w:tab w:val="num" w:pos="630"/>
        </w:tabs>
      </w:pPr>
      <w:rPr>
        <w:rFonts w:ascii="Wingdings" w:hAnsi="Wingdings"/>
      </w:rPr>
    </w:lvl>
  </w:abstractNum>
  <w:abstractNum w:abstractNumId="9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0">
    <w:nsid w:val="0000001C"/>
    <w:multiLevelType w:val="singleLevel"/>
    <w:tmpl w:val="0000001C"/>
    <w:name w:val="WW8Num3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11">
    <w:nsid w:val="025C376E"/>
    <w:multiLevelType w:val="hybridMultilevel"/>
    <w:tmpl w:val="34BA476C"/>
    <w:lvl w:ilvl="0" w:tplc="454CF45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0B574069"/>
    <w:multiLevelType w:val="hybridMultilevel"/>
    <w:tmpl w:val="1C60DA7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F04511B"/>
    <w:multiLevelType w:val="multilevel"/>
    <w:tmpl w:val="5F4077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4">
    <w:nsid w:val="10E3782E"/>
    <w:multiLevelType w:val="hybridMultilevel"/>
    <w:tmpl w:val="9CF2828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3330CE0"/>
    <w:multiLevelType w:val="hybridMultilevel"/>
    <w:tmpl w:val="44001FC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942BDB"/>
    <w:multiLevelType w:val="singleLevel"/>
    <w:tmpl w:val="600C2D84"/>
    <w:lvl w:ilvl="0">
      <w:start w:val="1836"/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17">
    <w:nsid w:val="25F2729B"/>
    <w:multiLevelType w:val="hybridMultilevel"/>
    <w:tmpl w:val="D67E2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D3B5EBF"/>
    <w:multiLevelType w:val="hybridMultilevel"/>
    <w:tmpl w:val="4678BCE4"/>
    <w:lvl w:ilvl="0" w:tplc="8142452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30902F9B"/>
    <w:multiLevelType w:val="multilevel"/>
    <w:tmpl w:val="FD96F1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48B7B69"/>
    <w:multiLevelType w:val="hybridMultilevel"/>
    <w:tmpl w:val="7AAC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D5773"/>
    <w:multiLevelType w:val="multilevel"/>
    <w:tmpl w:val="F8162064"/>
    <w:lvl w:ilvl="0">
      <w:start w:val="3"/>
      <w:numFmt w:val="decimal"/>
      <w:lvlText w:val="%1."/>
      <w:lvlJc w:val="left"/>
      <w:pPr>
        <w:ind w:left="6018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6498" w:hanging="8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6498" w:hanging="84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67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73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4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5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18" w:hanging="2160"/>
      </w:pPr>
      <w:rPr>
        <w:rFonts w:cs="Times New Roman" w:hint="default"/>
      </w:rPr>
    </w:lvl>
  </w:abstractNum>
  <w:abstractNum w:abstractNumId="22">
    <w:nsid w:val="3C7A455F"/>
    <w:multiLevelType w:val="hybridMultilevel"/>
    <w:tmpl w:val="2CF0456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3">
    <w:nsid w:val="42A163E9"/>
    <w:multiLevelType w:val="hybridMultilevel"/>
    <w:tmpl w:val="9D8C6F6A"/>
    <w:lvl w:ilvl="0" w:tplc="A4247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6CD78B5"/>
    <w:multiLevelType w:val="hybridMultilevel"/>
    <w:tmpl w:val="D8A8300A"/>
    <w:lvl w:ilvl="0" w:tplc="E53EFCC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AB60E8"/>
    <w:multiLevelType w:val="hybridMultilevel"/>
    <w:tmpl w:val="8506D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5DC0E3A"/>
    <w:multiLevelType w:val="hybridMultilevel"/>
    <w:tmpl w:val="E9F2A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6E43AC8"/>
    <w:multiLevelType w:val="hybridMultilevel"/>
    <w:tmpl w:val="A580969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>
    <w:nsid w:val="577978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>
    <w:nsid w:val="5A1C2BB5"/>
    <w:multiLevelType w:val="hybridMultilevel"/>
    <w:tmpl w:val="0832E52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0">
    <w:nsid w:val="5EC8680B"/>
    <w:multiLevelType w:val="hybridMultilevel"/>
    <w:tmpl w:val="FD96F17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FF03AA0"/>
    <w:multiLevelType w:val="hybridMultilevel"/>
    <w:tmpl w:val="90A8E678"/>
    <w:lvl w:ilvl="0" w:tplc="60F623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A8D34D6"/>
    <w:multiLevelType w:val="hybridMultilevel"/>
    <w:tmpl w:val="C6BEF0F0"/>
    <w:lvl w:ilvl="0" w:tplc="9DD8FEC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647BE7"/>
    <w:multiLevelType w:val="multilevel"/>
    <w:tmpl w:val="2B26A19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3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8"/>
  </w:num>
  <w:num w:numId="9">
    <w:abstractNumId w:val="16"/>
  </w:num>
  <w:num w:numId="10">
    <w:abstractNumId w:val="16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3">
    <w:abstractNumId w:val="12"/>
  </w:num>
  <w:num w:numId="24">
    <w:abstractNumId w:val="30"/>
  </w:num>
  <w:num w:numId="25">
    <w:abstractNumId w:val="29"/>
  </w:num>
  <w:num w:numId="26">
    <w:abstractNumId w:val="22"/>
  </w:num>
  <w:num w:numId="27">
    <w:abstractNumId w:val="13"/>
  </w:num>
  <w:num w:numId="28">
    <w:abstractNumId w:val="15"/>
  </w:num>
  <w:num w:numId="29">
    <w:abstractNumId w:val="19"/>
  </w:num>
  <w:num w:numId="30">
    <w:abstractNumId w:val="14"/>
  </w:num>
  <w:num w:numId="31">
    <w:abstractNumId w:val="21"/>
  </w:num>
  <w:num w:numId="32">
    <w:abstractNumId w:val="20"/>
  </w:num>
  <w:num w:numId="3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33"/>
  </w:num>
  <w:num w:numId="36">
    <w:abstractNumId w:val="27"/>
  </w:num>
  <w:num w:numId="37">
    <w:abstractNumId w:val="24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07212"/>
    <w:rsid w:val="000033D7"/>
    <w:rsid w:val="00003988"/>
    <w:rsid w:val="000074ED"/>
    <w:rsid w:val="00015F3E"/>
    <w:rsid w:val="00016BA2"/>
    <w:rsid w:val="0002422C"/>
    <w:rsid w:val="0002650A"/>
    <w:rsid w:val="00031DF7"/>
    <w:rsid w:val="00035201"/>
    <w:rsid w:val="0003758D"/>
    <w:rsid w:val="00040658"/>
    <w:rsid w:val="00043F93"/>
    <w:rsid w:val="00047DAC"/>
    <w:rsid w:val="00047E66"/>
    <w:rsid w:val="000604C9"/>
    <w:rsid w:val="00060885"/>
    <w:rsid w:val="00060D0D"/>
    <w:rsid w:val="00065223"/>
    <w:rsid w:val="00066A0F"/>
    <w:rsid w:val="000739DB"/>
    <w:rsid w:val="00074790"/>
    <w:rsid w:val="000769C5"/>
    <w:rsid w:val="000770A6"/>
    <w:rsid w:val="00081979"/>
    <w:rsid w:val="00086E1B"/>
    <w:rsid w:val="00090438"/>
    <w:rsid w:val="00093DF5"/>
    <w:rsid w:val="000965C9"/>
    <w:rsid w:val="000A048D"/>
    <w:rsid w:val="000A367F"/>
    <w:rsid w:val="000A615C"/>
    <w:rsid w:val="000A6AF1"/>
    <w:rsid w:val="000B1B47"/>
    <w:rsid w:val="000B71DF"/>
    <w:rsid w:val="000B7771"/>
    <w:rsid w:val="000C229B"/>
    <w:rsid w:val="000C68D1"/>
    <w:rsid w:val="000D20A4"/>
    <w:rsid w:val="000D7D67"/>
    <w:rsid w:val="000E0AA9"/>
    <w:rsid w:val="000E131F"/>
    <w:rsid w:val="000F1361"/>
    <w:rsid w:val="000F29F6"/>
    <w:rsid w:val="000F3941"/>
    <w:rsid w:val="000F40EA"/>
    <w:rsid w:val="000F6B63"/>
    <w:rsid w:val="00103963"/>
    <w:rsid w:val="00104C1D"/>
    <w:rsid w:val="00110A46"/>
    <w:rsid w:val="00111F70"/>
    <w:rsid w:val="00116B31"/>
    <w:rsid w:val="00122F38"/>
    <w:rsid w:val="0012327F"/>
    <w:rsid w:val="001240A0"/>
    <w:rsid w:val="00126026"/>
    <w:rsid w:val="0013263E"/>
    <w:rsid w:val="00147F80"/>
    <w:rsid w:val="00152F4E"/>
    <w:rsid w:val="00154373"/>
    <w:rsid w:val="001618D7"/>
    <w:rsid w:val="00167332"/>
    <w:rsid w:val="0017015D"/>
    <w:rsid w:val="001765B0"/>
    <w:rsid w:val="00181899"/>
    <w:rsid w:val="00182D44"/>
    <w:rsid w:val="00185B3D"/>
    <w:rsid w:val="00187A2E"/>
    <w:rsid w:val="00197014"/>
    <w:rsid w:val="001A05AA"/>
    <w:rsid w:val="001A186F"/>
    <w:rsid w:val="001A3F2D"/>
    <w:rsid w:val="001A416A"/>
    <w:rsid w:val="001A4C58"/>
    <w:rsid w:val="001A5068"/>
    <w:rsid w:val="001A55D1"/>
    <w:rsid w:val="001A75BE"/>
    <w:rsid w:val="001B10C7"/>
    <w:rsid w:val="001B4EA9"/>
    <w:rsid w:val="001C02AA"/>
    <w:rsid w:val="001C3279"/>
    <w:rsid w:val="001C3D50"/>
    <w:rsid w:val="001C5B5D"/>
    <w:rsid w:val="001C71CE"/>
    <w:rsid w:val="001C7860"/>
    <w:rsid w:val="001D09A6"/>
    <w:rsid w:val="001D6F41"/>
    <w:rsid w:val="001D7866"/>
    <w:rsid w:val="001E0FFF"/>
    <w:rsid w:val="001E537F"/>
    <w:rsid w:val="001F0698"/>
    <w:rsid w:val="001F149F"/>
    <w:rsid w:val="001F2B69"/>
    <w:rsid w:val="001F3DCA"/>
    <w:rsid w:val="001F6F6D"/>
    <w:rsid w:val="00210926"/>
    <w:rsid w:val="00211F80"/>
    <w:rsid w:val="00212CB1"/>
    <w:rsid w:val="00214C42"/>
    <w:rsid w:val="002245CE"/>
    <w:rsid w:val="00224625"/>
    <w:rsid w:val="00225FD7"/>
    <w:rsid w:val="00226920"/>
    <w:rsid w:val="00226BDB"/>
    <w:rsid w:val="0023114A"/>
    <w:rsid w:val="00231336"/>
    <w:rsid w:val="00237DD6"/>
    <w:rsid w:val="00241EC1"/>
    <w:rsid w:val="002438AC"/>
    <w:rsid w:val="00247700"/>
    <w:rsid w:val="00260BA7"/>
    <w:rsid w:val="00263EC2"/>
    <w:rsid w:val="00270231"/>
    <w:rsid w:val="0027301E"/>
    <w:rsid w:val="002749C3"/>
    <w:rsid w:val="00276558"/>
    <w:rsid w:val="0028102D"/>
    <w:rsid w:val="002810C6"/>
    <w:rsid w:val="00286D7C"/>
    <w:rsid w:val="002972BC"/>
    <w:rsid w:val="002979DF"/>
    <w:rsid w:val="002A2F0F"/>
    <w:rsid w:val="002A4810"/>
    <w:rsid w:val="002A74E3"/>
    <w:rsid w:val="002B299A"/>
    <w:rsid w:val="002B3AA3"/>
    <w:rsid w:val="002B71A4"/>
    <w:rsid w:val="002B7876"/>
    <w:rsid w:val="002C08E5"/>
    <w:rsid w:val="002C0A58"/>
    <w:rsid w:val="002C3BD2"/>
    <w:rsid w:val="002C4ED0"/>
    <w:rsid w:val="002C4F37"/>
    <w:rsid w:val="002D4769"/>
    <w:rsid w:val="002D4CBA"/>
    <w:rsid w:val="002E03F7"/>
    <w:rsid w:val="002E338B"/>
    <w:rsid w:val="002E360C"/>
    <w:rsid w:val="002E3CD1"/>
    <w:rsid w:val="002E59DB"/>
    <w:rsid w:val="002E5C5B"/>
    <w:rsid w:val="003016E8"/>
    <w:rsid w:val="00301D37"/>
    <w:rsid w:val="00303DB5"/>
    <w:rsid w:val="00305924"/>
    <w:rsid w:val="00307212"/>
    <w:rsid w:val="00310A96"/>
    <w:rsid w:val="00311654"/>
    <w:rsid w:val="003117B2"/>
    <w:rsid w:val="003124EA"/>
    <w:rsid w:val="003134AA"/>
    <w:rsid w:val="00317A00"/>
    <w:rsid w:val="00332178"/>
    <w:rsid w:val="00340F7F"/>
    <w:rsid w:val="00343132"/>
    <w:rsid w:val="003520A3"/>
    <w:rsid w:val="003529C3"/>
    <w:rsid w:val="003539C5"/>
    <w:rsid w:val="0035442F"/>
    <w:rsid w:val="00354C37"/>
    <w:rsid w:val="00354CD2"/>
    <w:rsid w:val="00357300"/>
    <w:rsid w:val="003602A7"/>
    <w:rsid w:val="00370999"/>
    <w:rsid w:val="00375751"/>
    <w:rsid w:val="0037617B"/>
    <w:rsid w:val="00376B18"/>
    <w:rsid w:val="003778AB"/>
    <w:rsid w:val="00381BFB"/>
    <w:rsid w:val="00382C7E"/>
    <w:rsid w:val="003848F5"/>
    <w:rsid w:val="00384F6A"/>
    <w:rsid w:val="00384FED"/>
    <w:rsid w:val="00385AB9"/>
    <w:rsid w:val="00390AEF"/>
    <w:rsid w:val="00395395"/>
    <w:rsid w:val="0039699C"/>
    <w:rsid w:val="00396A8A"/>
    <w:rsid w:val="003976F4"/>
    <w:rsid w:val="003A15A8"/>
    <w:rsid w:val="003A2548"/>
    <w:rsid w:val="003A44C3"/>
    <w:rsid w:val="003A5441"/>
    <w:rsid w:val="003B0E56"/>
    <w:rsid w:val="003B2776"/>
    <w:rsid w:val="003B2883"/>
    <w:rsid w:val="003B34FD"/>
    <w:rsid w:val="003B58B4"/>
    <w:rsid w:val="003C2209"/>
    <w:rsid w:val="003C7E28"/>
    <w:rsid w:val="003E0722"/>
    <w:rsid w:val="003E1349"/>
    <w:rsid w:val="003E1578"/>
    <w:rsid w:val="003E2F7D"/>
    <w:rsid w:val="003F0B59"/>
    <w:rsid w:val="003F2351"/>
    <w:rsid w:val="003F38A2"/>
    <w:rsid w:val="003F5520"/>
    <w:rsid w:val="00410468"/>
    <w:rsid w:val="004126C1"/>
    <w:rsid w:val="00422D60"/>
    <w:rsid w:val="00431800"/>
    <w:rsid w:val="00431853"/>
    <w:rsid w:val="004325F1"/>
    <w:rsid w:val="004558E3"/>
    <w:rsid w:val="0045692D"/>
    <w:rsid w:val="004667BF"/>
    <w:rsid w:val="004737AB"/>
    <w:rsid w:val="00474244"/>
    <w:rsid w:val="00476894"/>
    <w:rsid w:val="004774B1"/>
    <w:rsid w:val="00477FE9"/>
    <w:rsid w:val="00484F7E"/>
    <w:rsid w:val="0048698B"/>
    <w:rsid w:val="00491C32"/>
    <w:rsid w:val="004924F2"/>
    <w:rsid w:val="00493003"/>
    <w:rsid w:val="004938CA"/>
    <w:rsid w:val="0049473F"/>
    <w:rsid w:val="004A2F3A"/>
    <w:rsid w:val="004B02B2"/>
    <w:rsid w:val="004B145F"/>
    <w:rsid w:val="004B1B89"/>
    <w:rsid w:val="004B2663"/>
    <w:rsid w:val="004B2A78"/>
    <w:rsid w:val="004B5AB9"/>
    <w:rsid w:val="004B6511"/>
    <w:rsid w:val="004B7C02"/>
    <w:rsid w:val="004C22F9"/>
    <w:rsid w:val="004C5BD1"/>
    <w:rsid w:val="004C69C8"/>
    <w:rsid w:val="004C75AD"/>
    <w:rsid w:val="004D3A59"/>
    <w:rsid w:val="004D5F7C"/>
    <w:rsid w:val="004E4D38"/>
    <w:rsid w:val="004E4E43"/>
    <w:rsid w:val="004F4204"/>
    <w:rsid w:val="004F7E49"/>
    <w:rsid w:val="00502CE4"/>
    <w:rsid w:val="00511A38"/>
    <w:rsid w:val="00511A76"/>
    <w:rsid w:val="00516A1F"/>
    <w:rsid w:val="0051749F"/>
    <w:rsid w:val="005213E2"/>
    <w:rsid w:val="005223CE"/>
    <w:rsid w:val="0052779E"/>
    <w:rsid w:val="00530841"/>
    <w:rsid w:val="00531956"/>
    <w:rsid w:val="00532647"/>
    <w:rsid w:val="005519CD"/>
    <w:rsid w:val="0055440F"/>
    <w:rsid w:val="00554E53"/>
    <w:rsid w:val="00556284"/>
    <w:rsid w:val="005573E4"/>
    <w:rsid w:val="00560A25"/>
    <w:rsid w:val="005627BD"/>
    <w:rsid w:val="00564A70"/>
    <w:rsid w:val="0056720E"/>
    <w:rsid w:val="00567893"/>
    <w:rsid w:val="0056792B"/>
    <w:rsid w:val="00567A5C"/>
    <w:rsid w:val="00571F52"/>
    <w:rsid w:val="0057317B"/>
    <w:rsid w:val="00577D58"/>
    <w:rsid w:val="00577E58"/>
    <w:rsid w:val="005851C1"/>
    <w:rsid w:val="00586607"/>
    <w:rsid w:val="005928E7"/>
    <w:rsid w:val="00594200"/>
    <w:rsid w:val="00594939"/>
    <w:rsid w:val="00594E3E"/>
    <w:rsid w:val="00595D7F"/>
    <w:rsid w:val="005A2BDF"/>
    <w:rsid w:val="005A5461"/>
    <w:rsid w:val="005B37AC"/>
    <w:rsid w:val="005B6A97"/>
    <w:rsid w:val="005C2D7C"/>
    <w:rsid w:val="005C49ED"/>
    <w:rsid w:val="005C6EF4"/>
    <w:rsid w:val="005C72F4"/>
    <w:rsid w:val="005D194C"/>
    <w:rsid w:val="005D4B8C"/>
    <w:rsid w:val="005D4E61"/>
    <w:rsid w:val="005D6746"/>
    <w:rsid w:val="005E028F"/>
    <w:rsid w:val="005E27DB"/>
    <w:rsid w:val="005F242C"/>
    <w:rsid w:val="005F54EA"/>
    <w:rsid w:val="005F75FB"/>
    <w:rsid w:val="006040B3"/>
    <w:rsid w:val="00605575"/>
    <w:rsid w:val="00607B9F"/>
    <w:rsid w:val="00614454"/>
    <w:rsid w:val="00614568"/>
    <w:rsid w:val="00620798"/>
    <w:rsid w:val="00620B9A"/>
    <w:rsid w:val="006216BB"/>
    <w:rsid w:val="0062501B"/>
    <w:rsid w:val="0064245E"/>
    <w:rsid w:val="00644863"/>
    <w:rsid w:val="00644B64"/>
    <w:rsid w:val="006462B1"/>
    <w:rsid w:val="006505D4"/>
    <w:rsid w:val="00660149"/>
    <w:rsid w:val="00660A46"/>
    <w:rsid w:val="00660B44"/>
    <w:rsid w:val="00661EFE"/>
    <w:rsid w:val="00662415"/>
    <w:rsid w:val="00666095"/>
    <w:rsid w:val="00667E6C"/>
    <w:rsid w:val="006752FC"/>
    <w:rsid w:val="00675621"/>
    <w:rsid w:val="006812CB"/>
    <w:rsid w:val="00685959"/>
    <w:rsid w:val="006918E6"/>
    <w:rsid w:val="0069522B"/>
    <w:rsid w:val="0069635B"/>
    <w:rsid w:val="006968C0"/>
    <w:rsid w:val="006A0707"/>
    <w:rsid w:val="006A2489"/>
    <w:rsid w:val="006A570E"/>
    <w:rsid w:val="006A7BBB"/>
    <w:rsid w:val="006B06EB"/>
    <w:rsid w:val="006C6285"/>
    <w:rsid w:val="006C7B52"/>
    <w:rsid w:val="006D1B88"/>
    <w:rsid w:val="006E4878"/>
    <w:rsid w:val="006E6B62"/>
    <w:rsid w:val="00701968"/>
    <w:rsid w:val="00702417"/>
    <w:rsid w:val="00702E91"/>
    <w:rsid w:val="00703268"/>
    <w:rsid w:val="00705DDA"/>
    <w:rsid w:val="0072630F"/>
    <w:rsid w:val="007274CB"/>
    <w:rsid w:val="00730087"/>
    <w:rsid w:val="0074065E"/>
    <w:rsid w:val="007418D3"/>
    <w:rsid w:val="00744FB1"/>
    <w:rsid w:val="007465CC"/>
    <w:rsid w:val="00755BD5"/>
    <w:rsid w:val="00755DE3"/>
    <w:rsid w:val="0075707E"/>
    <w:rsid w:val="007621EF"/>
    <w:rsid w:val="007626DC"/>
    <w:rsid w:val="0076487E"/>
    <w:rsid w:val="007657EE"/>
    <w:rsid w:val="007720F4"/>
    <w:rsid w:val="00774DD8"/>
    <w:rsid w:val="00777DC2"/>
    <w:rsid w:val="00781253"/>
    <w:rsid w:val="00790B5E"/>
    <w:rsid w:val="00791E52"/>
    <w:rsid w:val="007931AE"/>
    <w:rsid w:val="00793680"/>
    <w:rsid w:val="00795FF0"/>
    <w:rsid w:val="007A1402"/>
    <w:rsid w:val="007A16B9"/>
    <w:rsid w:val="007A22AF"/>
    <w:rsid w:val="007A2B96"/>
    <w:rsid w:val="007A34E9"/>
    <w:rsid w:val="007B5823"/>
    <w:rsid w:val="007B5E80"/>
    <w:rsid w:val="007B705D"/>
    <w:rsid w:val="007D12DC"/>
    <w:rsid w:val="007D19D5"/>
    <w:rsid w:val="007D7606"/>
    <w:rsid w:val="007E0E7B"/>
    <w:rsid w:val="007E2C02"/>
    <w:rsid w:val="007E7DAD"/>
    <w:rsid w:val="007F172B"/>
    <w:rsid w:val="007F335E"/>
    <w:rsid w:val="007F4C3A"/>
    <w:rsid w:val="007F73D3"/>
    <w:rsid w:val="007F7D40"/>
    <w:rsid w:val="008006DA"/>
    <w:rsid w:val="00801624"/>
    <w:rsid w:val="00802029"/>
    <w:rsid w:val="008040B2"/>
    <w:rsid w:val="008106E2"/>
    <w:rsid w:val="00812900"/>
    <w:rsid w:val="00813C31"/>
    <w:rsid w:val="00827250"/>
    <w:rsid w:val="008301C0"/>
    <w:rsid w:val="00830A2E"/>
    <w:rsid w:val="00835F6D"/>
    <w:rsid w:val="008361C6"/>
    <w:rsid w:val="00836546"/>
    <w:rsid w:val="008453F8"/>
    <w:rsid w:val="0084561E"/>
    <w:rsid w:val="00845E4D"/>
    <w:rsid w:val="008463C3"/>
    <w:rsid w:val="00846B0C"/>
    <w:rsid w:val="00847AD7"/>
    <w:rsid w:val="008619E0"/>
    <w:rsid w:val="0086529A"/>
    <w:rsid w:val="00873324"/>
    <w:rsid w:val="00874CEE"/>
    <w:rsid w:val="00880156"/>
    <w:rsid w:val="00880413"/>
    <w:rsid w:val="00887216"/>
    <w:rsid w:val="008920E9"/>
    <w:rsid w:val="0089269E"/>
    <w:rsid w:val="00893554"/>
    <w:rsid w:val="008A54C6"/>
    <w:rsid w:val="008A600D"/>
    <w:rsid w:val="008A6AEE"/>
    <w:rsid w:val="008A7889"/>
    <w:rsid w:val="008B0B9E"/>
    <w:rsid w:val="008B4C02"/>
    <w:rsid w:val="008B690A"/>
    <w:rsid w:val="008B7F3A"/>
    <w:rsid w:val="008C06B1"/>
    <w:rsid w:val="008C2120"/>
    <w:rsid w:val="008C664D"/>
    <w:rsid w:val="008C6BC0"/>
    <w:rsid w:val="008D24CB"/>
    <w:rsid w:val="008D4F78"/>
    <w:rsid w:val="008D5D94"/>
    <w:rsid w:val="008E0CB1"/>
    <w:rsid w:val="008E1ECB"/>
    <w:rsid w:val="008E3D89"/>
    <w:rsid w:val="008E7A12"/>
    <w:rsid w:val="008F4917"/>
    <w:rsid w:val="008F61D2"/>
    <w:rsid w:val="009022A6"/>
    <w:rsid w:val="00902580"/>
    <w:rsid w:val="0090499D"/>
    <w:rsid w:val="00907A60"/>
    <w:rsid w:val="00914C18"/>
    <w:rsid w:val="009151BA"/>
    <w:rsid w:val="00920DAB"/>
    <w:rsid w:val="009224B3"/>
    <w:rsid w:val="00923D3A"/>
    <w:rsid w:val="00930C0C"/>
    <w:rsid w:val="00933756"/>
    <w:rsid w:val="00944763"/>
    <w:rsid w:val="00945C60"/>
    <w:rsid w:val="00952E8C"/>
    <w:rsid w:val="00955AB7"/>
    <w:rsid w:val="00955B38"/>
    <w:rsid w:val="00955E7B"/>
    <w:rsid w:val="00957D94"/>
    <w:rsid w:val="00961B18"/>
    <w:rsid w:val="00964108"/>
    <w:rsid w:val="00966A00"/>
    <w:rsid w:val="009677A6"/>
    <w:rsid w:val="00973CBD"/>
    <w:rsid w:val="009743D9"/>
    <w:rsid w:val="00977DA1"/>
    <w:rsid w:val="0098274E"/>
    <w:rsid w:val="00983E7C"/>
    <w:rsid w:val="00985217"/>
    <w:rsid w:val="0098546A"/>
    <w:rsid w:val="00991285"/>
    <w:rsid w:val="009915EB"/>
    <w:rsid w:val="009A2FAF"/>
    <w:rsid w:val="009B2A6E"/>
    <w:rsid w:val="009C18FC"/>
    <w:rsid w:val="009C1BFF"/>
    <w:rsid w:val="009C3C6A"/>
    <w:rsid w:val="009C64FB"/>
    <w:rsid w:val="009D29B0"/>
    <w:rsid w:val="009D40CC"/>
    <w:rsid w:val="009D5EB5"/>
    <w:rsid w:val="009D5EBC"/>
    <w:rsid w:val="009E09E7"/>
    <w:rsid w:val="009E1CB9"/>
    <w:rsid w:val="009E2001"/>
    <w:rsid w:val="009E38C3"/>
    <w:rsid w:val="009E4525"/>
    <w:rsid w:val="009E452B"/>
    <w:rsid w:val="009F2111"/>
    <w:rsid w:val="009F6995"/>
    <w:rsid w:val="00A00656"/>
    <w:rsid w:val="00A03C38"/>
    <w:rsid w:val="00A0661B"/>
    <w:rsid w:val="00A20459"/>
    <w:rsid w:val="00A24C75"/>
    <w:rsid w:val="00A30ACB"/>
    <w:rsid w:val="00A323ED"/>
    <w:rsid w:val="00A32DAA"/>
    <w:rsid w:val="00A341CA"/>
    <w:rsid w:val="00A37C64"/>
    <w:rsid w:val="00A432BF"/>
    <w:rsid w:val="00A4473C"/>
    <w:rsid w:val="00A448BA"/>
    <w:rsid w:val="00A46E70"/>
    <w:rsid w:val="00A50F75"/>
    <w:rsid w:val="00A51A88"/>
    <w:rsid w:val="00A56202"/>
    <w:rsid w:val="00A61ACC"/>
    <w:rsid w:val="00A63D93"/>
    <w:rsid w:val="00A660A6"/>
    <w:rsid w:val="00A7176E"/>
    <w:rsid w:val="00A81A76"/>
    <w:rsid w:val="00A876BB"/>
    <w:rsid w:val="00A901F2"/>
    <w:rsid w:val="00A90EAF"/>
    <w:rsid w:val="00A9214F"/>
    <w:rsid w:val="00A9714A"/>
    <w:rsid w:val="00AA1D16"/>
    <w:rsid w:val="00AA27E4"/>
    <w:rsid w:val="00AA4DDD"/>
    <w:rsid w:val="00AA5C4D"/>
    <w:rsid w:val="00AB0AC6"/>
    <w:rsid w:val="00AB1962"/>
    <w:rsid w:val="00AB1C27"/>
    <w:rsid w:val="00AC0C31"/>
    <w:rsid w:val="00AC3272"/>
    <w:rsid w:val="00AC4095"/>
    <w:rsid w:val="00AC4488"/>
    <w:rsid w:val="00AC7177"/>
    <w:rsid w:val="00AD0A7A"/>
    <w:rsid w:val="00AD39F5"/>
    <w:rsid w:val="00AD4748"/>
    <w:rsid w:val="00AD628D"/>
    <w:rsid w:val="00AE0733"/>
    <w:rsid w:val="00AE42A2"/>
    <w:rsid w:val="00AF2C6A"/>
    <w:rsid w:val="00AF4C38"/>
    <w:rsid w:val="00B000FE"/>
    <w:rsid w:val="00B0351E"/>
    <w:rsid w:val="00B058F1"/>
    <w:rsid w:val="00B064B1"/>
    <w:rsid w:val="00B10D2C"/>
    <w:rsid w:val="00B13262"/>
    <w:rsid w:val="00B14F32"/>
    <w:rsid w:val="00B15E8D"/>
    <w:rsid w:val="00B169D2"/>
    <w:rsid w:val="00B23C08"/>
    <w:rsid w:val="00B269E1"/>
    <w:rsid w:val="00B27738"/>
    <w:rsid w:val="00B2799E"/>
    <w:rsid w:val="00B300A0"/>
    <w:rsid w:val="00B323C3"/>
    <w:rsid w:val="00B37D23"/>
    <w:rsid w:val="00B442B7"/>
    <w:rsid w:val="00B47D00"/>
    <w:rsid w:val="00B50912"/>
    <w:rsid w:val="00B51599"/>
    <w:rsid w:val="00B66852"/>
    <w:rsid w:val="00B76DE9"/>
    <w:rsid w:val="00B7763F"/>
    <w:rsid w:val="00B82C3D"/>
    <w:rsid w:val="00B83750"/>
    <w:rsid w:val="00B862DA"/>
    <w:rsid w:val="00B91A1E"/>
    <w:rsid w:val="00B93059"/>
    <w:rsid w:val="00BA007D"/>
    <w:rsid w:val="00BA1D05"/>
    <w:rsid w:val="00BA257E"/>
    <w:rsid w:val="00BB0B79"/>
    <w:rsid w:val="00BB2DBF"/>
    <w:rsid w:val="00BB377C"/>
    <w:rsid w:val="00BB5246"/>
    <w:rsid w:val="00BB58CF"/>
    <w:rsid w:val="00BB5E97"/>
    <w:rsid w:val="00BC7DD5"/>
    <w:rsid w:val="00BD188D"/>
    <w:rsid w:val="00BD26AB"/>
    <w:rsid w:val="00BE1011"/>
    <w:rsid w:val="00BE340C"/>
    <w:rsid w:val="00BE3EBF"/>
    <w:rsid w:val="00BE5B06"/>
    <w:rsid w:val="00BE692D"/>
    <w:rsid w:val="00BF1898"/>
    <w:rsid w:val="00BF36D4"/>
    <w:rsid w:val="00BF6415"/>
    <w:rsid w:val="00C01196"/>
    <w:rsid w:val="00C01840"/>
    <w:rsid w:val="00C02653"/>
    <w:rsid w:val="00C03148"/>
    <w:rsid w:val="00C0560F"/>
    <w:rsid w:val="00C0749E"/>
    <w:rsid w:val="00C07C5F"/>
    <w:rsid w:val="00C10187"/>
    <w:rsid w:val="00C101FE"/>
    <w:rsid w:val="00C11964"/>
    <w:rsid w:val="00C11B88"/>
    <w:rsid w:val="00C1509E"/>
    <w:rsid w:val="00C15449"/>
    <w:rsid w:val="00C15A9A"/>
    <w:rsid w:val="00C22066"/>
    <w:rsid w:val="00C2599B"/>
    <w:rsid w:val="00C26F9C"/>
    <w:rsid w:val="00C3040C"/>
    <w:rsid w:val="00C31D87"/>
    <w:rsid w:val="00C3294F"/>
    <w:rsid w:val="00C34713"/>
    <w:rsid w:val="00C37C79"/>
    <w:rsid w:val="00C4181E"/>
    <w:rsid w:val="00C422D4"/>
    <w:rsid w:val="00C429A8"/>
    <w:rsid w:val="00C463A0"/>
    <w:rsid w:val="00C614E7"/>
    <w:rsid w:val="00C63F03"/>
    <w:rsid w:val="00C75841"/>
    <w:rsid w:val="00C767E8"/>
    <w:rsid w:val="00C82917"/>
    <w:rsid w:val="00C84174"/>
    <w:rsid w:val="00C85E36"/>
    <w:rsid w:val="00C92819"/>
    <w:rsid w:val="00C92AB4"/>
    <w:rsid w:val="00C93271"/>
    <w:rsid w:val="00C93DDE"/>
    <w:rsid w:val="00C94960"/>
    <w:rsid w:val="00CA271F"/>
    <w:rsid w:val="00CA5725"/>
    <w:rsid w:val="00CB1699"/>
    <w:rsid w:val="00CB3431"/>
    <w:rsid w:val="00CB36F9"/>
    <w:rsid w:val="00CB4DCC"/>
    <w:rsid w:val="00CC1C1B"/>
    <w:rsid w:val="00CC4E00"/>
    <w:rsid w:val="00CC59D3"/>
    <w:rsid w:val="00CC7EB0"/>
    <w:rsid w:val="00CD320E"/>
    <w:rsid w:val="00CD3B19"/>
    <w:rsid w:val="00CE55F9"/>
    <w:rsid w:val="00CE63D6"/>
    <w:rsid w:val="00CE68F2"/>
    <w:rsid w:val="00CE70E6"/>
    <w:rsid w:val="00CF2FC8"/>
    <w:rsid w:val="00CF6919"/>
    <w:rsid w:val="00CF721F"/>
    <w:rsid w:val="00D04581"/>
    <w:rsid w:val="00D10875"/>
    <w:rsid w:val="00D11BC7"/>
    <w:rsid w:val="00D1262C"/>
    <w:rsid w:val="00D13279"/>
    <w:rsid w:val="00D158FF"/>
    <w:rsid w:val="00D16776"/>
    <w:rsid w:val="00D23120"/>
    <w:rsid w:val="00D25F12"/>
    <w:rsid w:val="00D2716B"/>
    <w:rsid w:val="00D374BA"/>
    <w:rsid w:val="00D429E3"/>
    <w:rsid w:val="00D43B27"/>
    <w:rsid w:val="00D44AFA"/>
    <w:rsid w:val="00D53920"/>
    <w:rsid w:val="00D553AC"/>
    <w:rsid w:val="00D60C98"/>
    <w:rsid w:val="00D6158C"/>
    <w:rsid w:val="00D65886"/>
    <w:rsid w:val="00D67144"/>
    <w:rsid w:val="00D67F2F"/>
    <w:rsid w:val="00D7182F"/>
    <w:rsid w:val="00D7511B"/>
    <w:rsid w:val="00D77621"/>
    <w:rsid w:val="00D863BB"/>
    <w:rsid w:val="00D9039D"/>
    <w:rsid w:val="00D91949"/>
    <w:rsid w:val="00D92A63"/>
    <w:rsid w:val="00DA1179"/>
    <w:rsid w:val="00DA4C2D"/>
    <w:rsid w:val="00DB4B4E"/>
    <w:rsid w:val="00DB7B0D"/>
    <w:rsid w:val="00DC17F3"/>
    <w:rsid w:val="00DC5A08"/>
    <w:rsid w:val="00DC5F85"/>
    <w:rsid w:val="00DC638C"/>
    <w:rsid w:val="00DD07A6"/>
    <w:rsid w:val="00DD16CA"/>
    <w:rsid w:val="00DD3028"/>
    <w:rsid w:val="00DD4414"/>
    <w:rsid w:val="00DD4AA6"/>
    <w:rsid w:val="00DD7985"/>
    <w:rsid w:val="00DE0742"/>
    <w:rsid w:val="00DE5026"/>
    <w:rsid w:val="00DE56FD"/>
    <w:rsid w:val="00DE6D89"/>
    <w:rsid w:val="00DF19AB"/>
    <w:rsid w:val="00DF1CEC"/>
    <w:rsid w:val="00DF537C"/>
    <w:rsid w:val="00DF5C12"/>
    <w:rsid w:val="00DF747B"/>
    <w:rsid w:val="00E0168D"/>
    <w:rsid w:val="00E02B94"/>
    <w:rsid w:val="00E06550"/>
    <w:rsid w:val="00E154BF"/>
    <w:rsid w:val="00E21205"/>
    <w:rsid w:val="00E23D3C"/>
    <w:rsid w:val="00E257BD"/>
    <w:rsid w:val="00E26A58"/>
    <w:rsid w:val="00E31156"/>
    <w:rsid w:val="00E32881"/>
    <w:rsid w:val="00E3490A"/>
    <w:rsid w:val="00E40309"/>
    <w:rsid w:val="00E435B5"/>
    <w:rsid w:val="00E4423A"/>
    <w:rsid w:val="00E4631D"/>
    <w:rsid w:val="00E50D74"/>
    <w:rsid w:val="00E54A77"/>
    <w:rsid w:val="00E56CBA"/>
    <w:rsid w:val="00E60A8A"/>
    <w:rsid w:val="00E60D6C"/>
    <w:rsid w:val="00E62131"/>
    <w:rsid w:val="00E62C8E"/>
    <w:rsid w:val="00E751F1"/>
    <w:rsid w:val="00E75FFF"/>
    <w:rsid w:val="00E85EF9"/>
    <w:rsid w:val="00E86AA0"/>
    <w:rsid w:val="00E9124A"/>
    <w:rsid w:val="00E91B95"/>
    <w:rsid w:val="00EA0A5A"/>
    <w:rsid w:val="00EA4667"/>
    <w:rsid w:val="00EA5018"/>
    <w:rsid w:val="00EB01A0"/>
    <w:rsid w:val="00EB22E7"/>
    <w:rsid w:val="00EB3A39"/>
    <w:rsid w:val="00EB6A27"/>
    <w:rsid w:val="00EC0C89"/>
    <w:rsid w:val="00EC16DB"/>
    <w:rsid w:val="00EC1AC4"/>
    <w:rsid w:val="00EC6BAF"/>
    <w:rsid w:val="00EC7A8F"/>
    <w:rsid w:val="00ED01BF"/>
    <w:rsid w:val="00ED3586"/>
    <w:rsid w:val="00ED7927"/>
    <w:rsid w:val="00EE562C"/>
    <w:rsid w:val="00EE6E8C"/>
    <w:rsid w:val="00EF14F7"/>
    <w:rsid w:val="00EF6D01"/>
    <w:rsid w:val="00EF723E"/>
    <w:rsid w:val="00F0616C"/>
    <w:rsid w:val="00F10D20"/>
    <w:rsid w:val="00F10D30"/>
    <w:rsid w:val="00F143C8"/>
    <w:rsid w:val="00F20B0B"/>
    <w:rsid w:val="00F21138"/>
    <w:rsid w:val="00F30FDC"/>
    <w:rsid w:val="00F376C6"/>
    <w:rsid w:val="00F37BE7"/>
    <w:rsid w:val="00F53A3E"/>
    <w:rsid w:val="00F56FD5"/>
    <w:rsid w:val="00F60026"/>
    <w:rsid w:val="00F61220"/>
    <w:rsid w:val="00F623E8"/>
    <w:rsid w:val="00F6440F"/>
    <w:rsid w:val="00F703D3"/>
    <w:rsid w:val="00F725B9"/>
    <w:rsid w:val="00F73C13"/>
    <w:rsid w:val="00F76675"/>
    <w:rsid w:val="00F80E48"/>
    <w:rsid w:val="00F84573"/>
    <w:rsid w:val="00F86C36"/>
    <w:rsid w:val="00F90380"/>
    <w:rsid w:val="00F9107F"/>
    <w:rsid w:val="00F9171F"/>
    <w:rsid w:val="00F95D08"/>
    <w:rsid w:val="00F9662D"/>
    <w:rsid w:val="00F96C3E"/>
    <w:rsid w:val="00FA02CC"/>
    <w:rsid w:val="00FA06DF"/>
    <w:rsid w:val="00FA08A3"/>
    <w:rsid w:val="00FA31AB"/>
    <w:rsid w:val="00FA4245"/>
    <w:rsid w:val="00FA71D7"/>
    <w:rsid w:val="00FB064F"/>
    <w:rsid w:val="00FB26CC"/>
    <w:rsid w:val="00FB34F1"/>
    <w:rsid w:val="00FB5282"/>
    <w:rsid w:val="00FB775C"/>
    <w:rsid w:val="00FD1FBE"/>
    <w:rsid w:val="00FD2D24"/>
    <w:rsid w:val="00FE2BDB"/>
    <w:rsid w:val="00FE392E"/>
    <w:rsid w:val="00FE65B0"/>
    <w:rsid w:val="00FE67BC"/>
    <w:rsid w:val="00FF5B7C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7212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07212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07212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07212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07212"/>
    <w:pPr>
      <w:spacing w:before="240" w:after="60"/>
      <w:outlineLvl w:val="5"/>
    </w:pPr>
    <w:rPr>
      <w:rFonts w:eastAsia="Calibri"/>
      <w:b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307212"/>
    <w:pPr>
      <w:keepNext/>
      <w:jc w:val="center"/>
      <w:outlineLvl w:val="6"/>
    </w:pPr>
    <w:rPr>
      <w:rFonts w:eastAsia="Calibri"/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07212"/>
    <w:pPr>
      <w:spacing w:before="240" w:after="60"/>
      <w:outlineLvl w:val="7"/>
    </w:pPr>
    <w:rPr>
      <w:rFonts w:eastAsia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7212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307212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07212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307212"/>
    <w:rPr>
      <w:rFonts w:ascii="Times New Roman" w:hAnsi="Times New Roman" w:cs="Times New Roman"/>
      <w:b/>
      <w:sz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307212"/>
    <w:rPr>
      <w:rFonts w:ascii="Times New Roman" w:hAnsi="Times New Roman" w:cs="Times New Roman"/>
      <w:b/>
      <w:lang w:val="en-US" w:eastAsia="ru-RU"/>
    </w:rPr>
  </w:style>
  <w:style w:type="character" w:customStyle="1" w:styleId="70">
    <w:name w:val="Заголовок 7 Знак"/>
    <w:link w:val="7"/>
    <w:uiPriority w:val="99"/>
    <w:locked/>
    <w:rsid w:val="00307212"/>
    <w:rPr>
      <w:rFonts w:ascii="Times New Roman" w:hAnsi="Times New Roman" w:cs="Times New Roman"/>
      <w:b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307212"/>
    <w:rPr>
      <w:rFonts w:ascii="Times New Roman" w:hAnsi="Times New Roman" w:cs="Times New Roman"/>
      <w:i/>
      <w:sz w:val="24"/>
      <w:lang w:eastAsia="ru-RU"/>
    </w:rPr>
  </w:style>
  <w:style w:type="paragraph" w:styleId="a3">
    <w:name w:val="Body Text"/>
    <w:aliases w:val="bt,Òàáë òåêñò"/>
    <w:basedOn w:val="a"/>
    <w:link w:val="11"/>
    <w:uiPriority w:val="99"/>
    <w:rsid w:val="00307212"/>
    <w:rPr>
      <w:rFonts w:eastAsia="Calibri"/>
      <w:szCs w:val="20"/>
    </w:rPr>
  </w:style>
  <w:style w:type="character" w:customStyle="1" w:styleId="11">
    <w:name w:val="Основной текст Знак1"/>
    <w:aliases w:val="bt Знак1,Òàáë òåêñò Знак1"/>
    <w:link w:val="a3"/>
    <w:uiPriority w:val="99"/>
    <w:locked/>
    <w:rsid w:val="00307212"/>
    <w:rPr>
      <w:rFonts w:ascii="Times New Roman" w:hAnsi="Times New Roman" w:cs="Times New Roman"/>
      <w:sz w:val="24"/>
      <w:lang w:eastAsia="ru-RU"/>
    </w:rPr>
  </w:style>
  <w:style w:type="character" w:customStyle="1" w:styleId="a4">
    <w:name w:val="Основной текст Знак"/>
    <w:uiPriority w:val="99"/>
    <w:semiHidden/>
    <w:locked/>
    <w:rsid w:val="00307212"/>
    <w:rPr>
      <w:rFonts w:ascii="Times New Roman" w:hAnsi="Times New Roman"/>
      <w:sz w:val="24"/>
      <w:lang w:eastAsia="ru-RU"/>
    </w:rPr>
  </w:style>
  <w:style w:type="paragraph" w:customStyle="1" w:styleId="ConsPlusNormal">
    <w:name w:val="ConsPlusNormal"/>
    <w:rsid w:val="003072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072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072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3072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5">
    <w:name w:val="БланкАДМ"/>
    <w:basedOn w:val="a"/>
    <w:rsid w:val="00307212"/>
    <w:pPr>
      <w:widowControl w:val="0"/>
      <w:ind w:firstLine="720"/>
    </w:pPr>
    <w:rPr>
      <w:sz w:val="28"/>
      <w:szCs w:val="20"/>
    </w:rPr>
  </w:style>
  <w:style w:type="paragraph" w:customStyle="1" w:styleId="tekstob">
    <w:name w:val="tekstob"/>
    <w:basedOn w:val="a"/>
    <w:uiPriority w:val="99"/>
    <w:rsid w:val="00307212"/>
    <w:pPr>
      <w:spacing w:before="100" w:beforeAutospacing="1" w:after="100" w:afterAutospacing="1"/>
    </w:pPr>
  </w:style>
  <w:style w:type="character" w:customStyle="1" w:styleId="9">
    <w:name w:val="Знак Знак9"/>
    <w:uiPriority w:val="99"/>
    <w:rsid w:val="00307212"/>
    <w:rPr>
      <w:sz w:val="24"/>
      <w:lang w:val="ru-RU" w:eastAsia="ru-RU"/>
    </w:rPr>
  </w:style>
  <w:style w:type="paragraph" w:styleId="a6">
    <w:name w:val="Balloon Text"/>
    <w:basedOn w:val="a"/>
    <w:link w:val="a7"/>
    <w:uiPriority w:val="99"/>
    <w:rsid w:val="00307212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locked/>
    <w:rsid w:val="00307212"/>
    <w:rPr>
      <w:rFonts w:ascii="Tahoma" w:hAnsi="Tahoma" w:cs="Times New Roman"/>
      <w:sz w:val="16"/>
    </w:rPr>
  </w:style>
  <w:style w:type="character" w:customStyle="1" w:styleId="a8">
    <w:name w:val="Без интервала Знак"/>
    <w:link w:val="a9"/>
    <w:locked/>
    <w:rsid w:val="00307212"/>
    <w:rPr>
      <w:sz w:val="22"/>
      <w:lang w:val="ru-RU" w:eastAsia="ru-RU"/>
    </w:rPr>
  </w:style>
  <w:style w:type="paragraph" w:styleId="a9">
    <w:name w:val="No Spacing"/>
    <w:link w:val="a8"/>
    <w:qFormat/>
    <w:rsid w:val="00307212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aa">
    <w:name w:val="Body Text Indent"/>
    <w:basedOn w:val="a"/>
    <w:link w:val="ab"/>
    <w:uiPriority w:val="99"/>
    <w:rsid w:val="00307212"/>
    <w:pPr>
      <w:spacing w:after="120"/>
      <w:ind w:left="283"/>
    </w:pPr>
    <w:rPr>
      <w:rFonts w:eastAsia="Calibri"/>
      <w:szCs w:val="20"/>
    </w:rPr>
  </w:style>
  <w:style w:type="character" w:customStyle="1" w:styleId="ab">
    <w:name w:val="Основной текст с отступом Знак"/>
    <w:link w:val="aa"/>
    <w:uiPriority w:val="99"/>
    <w:locked/>
    <w:rsid w:val="00307212"/>
    <w:rPr>
      <w:rFonts w:ascii="Times New Roman" w:hAnsi="Times New Roman" w:cs="Times New Roman"/>
      <w:sz w:val="24"/>
      <w:lang w:eastAsia="ru-RU"/>
    </w:rPr>
  </w:style>
  <w:style w:type="character" w:customStyle="1" w:styleId="bt">
    <w:name w:val="bt Знак"/>
    <w:aliases w:val="Òàáë òåêñò Знак,Основной текст Знак Знак Знак"/>
    <w:uiPriority w:val="99"/>
    <w:locked/>
    <w:rsid w:val="00307212"/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A20459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character" w:customStyle="1" w:styleId="22">
    <w:name w:val="Основной текст 2 Знак"/>
    <w:link w:val="21"/>
    <w:uiPriority w:val="99"/>
    <w:locked/>
    <w:rsid w:val="00307212"/>
    <w:rPr>
      <w:rFonts w:ascii="Times New Roman" w:hAnsi="Times New Roman" w:cs="Times New Roman"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307212"/>
    <w:pPr>
      <w:spacing w:after="120"/>
      <w:ind w:left="283"/>
    </w:pPr>
    <w:rPr>
      <w:rFonts w:eastAsia="Calibri"/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07212"/>
    <w:rPr>
      <w:rFonts w:ascii="Times New Roman" w:hAnsi="Times New Roman" w:cs="Times New Roman"/>
      <w:sz w:val="16"/>
      <w:lang w:eastAsia="ru-RU"/>
    </w:rPr>
  </w:style>
  <w:style w:type="paragraph" w:styleId="33">
    <w:name w:val="Body Text 3"/>
    <w:basedOn w:val="a"/>
    <w:link w:val="34"/>
    <w:uiPriority w:val="99"/>
    <w:rsid w:val="00307212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307212"/>
    <w:rPr>
      <w:rFonts w:ascii="Times New Roman" w:hAnsi="Times New Roman" w:cs="Times New Roman"/>
      <w:sz w:val="16"/>
      <w:lang w:eastAsia="ru-RU"/>
    </w:rPr>
  </w:style>
  <w:style w:type="paragraph" w:styleId="23">
    <w:name w:val="Body Text Indent 2"/>
    <w:basedOn w:val="a"/>
    <w:link w:val="24"/>
    <w:uiPriority w:val="99"/>
    <w:rsid w:val="00307212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307212"/>
    <w:rPr>
      <w:rFonts w:ascii="Times New Roman" w:hAnsi="Times New Roman"/>
      <w:sz w:val="24"/>
      <w:lang w:eastAsia="ru-RU"/>
    </w:rPr>
  </w:style>
  <w:style w:type="character" w:customStyle="1" w:styleId="BodyTextIndent2Char">
    <w:name w:val="Body Text Indent 2 Char"/>
    <w:uiPriority w:val="99"/>
    <w:locked/>
    <w:rsid w:val="00307212"/>
    <w:rPr>
      <w:rFonts w:ascii="Times New Roman" w:hAnsi="Times New Roman" w:cs="Times New Roman"/>
      <w:sz w:val="24"/>
    </w:rPr>
  </w:style>
  <w:style w:type="paragraph" w:styleId="ac">
    <w:name w:val="Title"/>
    <w:basedOn w:val="a"/>
    <w:link w:val="ad"/>
    <w:uiPriority w:val="99"/>
    <w:qFormat/>
    <w:rsid w:val="00307212"/>
    <w:pPr>
      <w:jc w:val="center"/>
    </w:pPr>
    <w:rPr>
      <w:rFonts w:eastAsia="Calibri"/>
      <w:b/>
      <w:sz w:val="20"/>
      <w:szCs w:val="20"/>
    </w:rPr>
  </w:style>
  <w:style w:type="character" w:customStyle="1" w:styleId="ad">
    <w:name w:val="Название Знак"/>
    <w:link w:val="ac"/>
    <w:uiPriority w:val="99"/>
    <w:locked/>
    <w:rsid w:val="00307212"/>
    <w:rPr>
      <w:rFonts w:ascii="Times New Roman" w:hAnsi="Times New Roman" w:cs="Times New Roman"/>
      <w:b/>
      <w:sz w:val="20"/>
      <w:lang w:eastAsia="ru-RU"/>
    </w:rPr>
  </w:style>
  <w:style w:type="paragraph" w:customStyle="1" w:styleId="ae">
    <w:name w:val="Содержимое врезки"/>
    <w:basedOn w:val="a3"/>
    <w:rsid w:val="00307212"/>
    <w:pPr>
      <w:suppressAutoHyphens/>
      <w:jc w:val="both"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07212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iiiaeuiue1">
    <w:name w:val="ii?iaeuiue 1"/>
    <w:basedOn w:val="a"/>
    <w:uiPriority w:val="99"/>
    <w:rsid w:val="00307212"/>
    <w:pPr>
      <w:spacing w:after="120"/>
      <w:ind w:firstLine="851"/>
      <w:jc w:val="both"/>
    </w:pPr>
    <w:rPr>
      <w:szCs w:val="20"/>
    </w:rPr>
  </w:style>
  <w:style w:type="character" w:styleId="af">
    <w:name w:val="Emphasis"/>
    <w:uiPriority w:val="99"/>
    <w:qFormat/>
    <w:rsid w:val="00307212"/>
    <w:rPr>
      <w:rFonts w:cs="Times New Roman"/>
      <w:i/>
    </w:rPr>
  </w:style>
  <w:style w:type="character" w:styleId="af0">
    <w:name w:val="Strong"/>
    <w:uiPriority w:val="99"/>
    <w:qFormat/>
    <w:rsid w:val="00307212"/>
    <w:rPr>
      <w:rFonts w:cs="Times New Roman"/>
      <w:b/>
    </w:rPr>
  </w:style>
  <w:style w:type="paragraph" w:customStyle="1" w:styleId="Heading">
    <w:name w:val="Heading"/>
    <w:uiPriority w:val="99"/>
    <w:rsid w:val="003072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2">
    <w:name w:val="Знак1"/>
    <w:basedOn w:val="a"/>
    <w:uiPriority w:val="99"/>
    <w:rsid w:val="0030721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Normal (Web)"/>
    <w:basedOn w:val="a"/>
    <w:uiPriority w:val="99"/>
    <w:rsid w:val="00307212"/>
    <w:pPr>
      <w:spacing w:before="100" w:beforeAutospacing="1" w:after="100" w:afterAutospacing="1"/>
    </w:pPr>
  </w:style>
  <w:style w:type="paragraph" w:styleId="af2">
    <w:name w:val="Normal Indent"/>
    <w:basedOn w:val="a"/>
    <w:uiPriority w:val="99"/>
    <w:rsid w:val="00307212"/>
    <w:pPr>
      <w:ind w:left="708"/>
    </w:pPr>
  </w:style>
  <w:style w:type="paragraph" w:customStyle="1" w:styleId="13">
    <w:name w:val="Без интервала1"/>
    <w:link w:val="NoSpacingChar"/>
    <w:uiPriority w:val="99"/>
    <w:rsid w:val="00307212"/>
    <w:rPr>
      <w:sz w:val="22"/>
      <w:szCs w:val="22"/>
      <w:lang w:eastAsia="en-US"/>
    </w:rPr>
  </w:style>
  <w:style w:type="character" w:customStyle="1" w:styleId="NoSpacingChar">
    <w:name w:val="No Spacing Char"/>
    <w:link w:val="13"/>
    <w:uiPriority w:val="99"/>
    <w:locked/>
    <w:rsid w:val="00307212"/>
    <w:rPr>
      <w:sz w:val="22"/>
      <w:lang w:val="ru-RU" w:eastAsia="en-US"/>
    </w:rPr>
  </w:style>
  <w:style w:type="paragraph" w:customStyle="1" w:styleId="220">
    <w:name w:val="Основной текст с отступом 22"/>
    <w:basedOn w:val="a"/>
    <w:uiPriority w:val="99"/>
    <w:rsid w:val="00307212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3072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-text">
    <w:name w:val="d-text"/>
    <w:uiPriority w:val="99"/>
    <w:rsid w:val="00307212"/>
  </w:style>
  <w:style w:type="character" w:styleId="af3">
    <w:name w:val="Hyperlink"/>
    <w:uiPriority w:val="99"/>
    <w:rsid w:val="00307212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307212"/>
    <w:rPr>
      <w:rFonts w:cs="Times New Roman"/>
      <w:color w:val="800080"/>
      <w:u w:val="single"/>
    </w:rPr>
  </w:style>
  <w:style w:type="paragraph" w:styleId="af5">
    <w:name w:val="header"/>
    <w:basedOn w:val="a"/>
    <w:link w:val="af6"/>
    <w:uiPriority w:val="99"/>
    <w:rsid w:val="00307212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6">
    <w:name w:val="Верхний колонтитул Знак"/>
    <w:link w:val="af5"/>
    <w:uiPriority w:val="99"/>
    <w:locked/>
    <w:rsid w:val="00307212"/>
    <w:rPr>
      <w:rFonts w:ascii="Times New Roman" w:hAnsi="Times New Roman"/>
      <w:sz w:val="24"/>
      <w:lang w:eastAsia="ru-RU"/>
    </w:rPr>
  </w:style>
  <w:style w:type="character" w:customStyle="1" w:styleId="HeaderChar">
    <w:name w:val="Header Char"/>
    <w:uiPriority w:val="99"/>
    <w:locked/>
    <w:rsid w:val="00307212"/>
    <w:rPr>
      <w:rFonts w:cs="Times New Roman"/>
      <w:sz w:val="24"/>
    </w:rPr>
  </w:style>
  <w:style w:type="paragraph" w:customStyle="1" w:styleId="14">
    <w:name w:val="Абзац списка1"/>
    <w:basedOn w:val="a"/>
    <w:uiPriority w:val="99"/>
    <w:rsid w:val="00307212"/>
    <w:pPr>
      <w:spacing w:line="276" w:lineRule="auto"/>
      <w:ind w:left="720"/>
      <w:contextualSpacing/>
    </w:pPr>
    <w:rPr>
      <w:lang w:eastAsia="en-US"/>
    </w:rPr>
  </w:style>
  <w:style w:type="paragraph" w:customStyle="1" w:styleId="110">
    <w:name w:val="Без интервала11"/>
    <w:uiPriority w:val="99"/>
    <w:rsid w:val="00307212"/>
    <w:rPr>
      <w:sz w:val="22"/>
      <w:szCs w:val="22"/>
      <w:lang w:eastAsia="en-US"/>
    </w:rPr>
  </w:style>
  <w:style w:type="paragraph" w:customStyle="1" w:styleId="xl65">
    <w:name w:val="xl65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307212"/>
    <w:pP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68">
    <w:name w:val="xl68"/>
    <w:basedOn w:val="a"/>
    <w:rsid w:val="0030721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71">
    <w:name w:val="xl71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</w:style>
  <w:style w:type="paragraph" w:customStyle="1" w:styleId="xl73">
    <w:name w:val="xl73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74">
    <w:name w:val="xl74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75">
    <w:name w:val="xl75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76">
    <w:name w:val="xl7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0">
    <w:name w:val="xl80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3">
    <w:name w:val="xl83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4">
    <w:name w:val="xl84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6">
    <w:name w:val="xl8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87">
    <w:name w:val="xl87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88">
    <w:name w:val="xl88"/>
    <w:basedOn w:val="a"/>
    <w:rsid w:val="00307212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3072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307212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1">
    <w:name w:val="xl91"/>
    <w:basedOn w:val="a"/>
    <w:rsid w:val="00307212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2">
    <w:name w:val="xl92"/>
    <w:basedOn w:val="a"/>
    <w:rsid w:val="00307212"/>
    <w:pPr>
      <w:spacing w:before="100" w:beforeAutospacing="1" w:after="100" w:afterAutospacing="1"/>
      <w:textAlignment w:val="center"/>
    </w:pPr>
    <w:rPr>
      <w:color w:val="000000"/>
      <w:u w:val="single"/>
    </w:rPr>
  </w:style>
  <w:style w:type="paragraph" w:customStyle="1" w:styleId="xl93">
    <w:name w:val="xl93"/>
    <w:basedOn w:val="a"/>
    <w:rsid w:val="00307212"/>
    <w:pPr>
      <w:spacing w:before="100" w:beforeAutospacing="1" w:after="100" w:afterAutospacing="1"/>
      <w:textAlignment w:val="center"/>
    </w:pPr>
    <w:rPr>
      <w:u w:val="single"/>
    </w:rPr>
  </w:style>
  <w:style w:type="paragraph" w:customStyle="1" w:styleId="xl94">
    <w:name w:val="xl94"/>
    <w:basedOn w:val="a"/>
    <w:rsid w:val="00307212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5">
    <w:name w:val="xl95"/>
    <w:basedOn w:val="a"/>
    <w:rsid w:val="00307212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30721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108">
    <w:name w:val="xl108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9">
    <w:name w:val="xl109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10">
    <w:name w:val="xl110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15">
    <w:name w:val="xl115"/>
    <w:basedOn w:val="a"/>
    <w:rsid w:val="0030721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30721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30721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19">
    <w:name w:val="xl119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3">
    <w:name w:val="xl123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5">
    <w:name w:val="xl125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6">
    <w:name w:val="xl126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30">
    <w:name w:val="xl130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31">
    <w:name w:val="xl131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32">
    <w:name w:val="xl13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33">
    <w:name w:val="xl133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4">
    <w:name w:val="xl134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6">
    <w:name w:val="xl13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37">
    <w:name w:val="xl137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0">
    <w:name w:val="xl140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</w:rPr>
  </w:style>
  <w:style w:type="paragraph" w:customStyle="1" w:styleId="xl144">
    <w:name w:val="xl144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7">
    <w:name w:val="xl147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149">
    <w:name w:val="xl149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2"/>
      <w:szCs w:val="22"/>
    </w:rPr>
  </w:style>
  <w:style w:type="paragraph" w:customStyle="1" w:styleId="xl152">
    <w:name w:val="xl152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53">
    <w:name w:val="xl153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307212"/>
    <w:rPr>
      <w:rFonts w:ascii="Times New Roman" w:hAnsi="Times New Roman"/>
      <w:b/>
      <w:sz w:val="24"/>
    </w:rPr>
  </w:style>
  <w:style w:type="paragraph" w:customStyle="1" w:styleId="NoSpacing1">
    <w:name w:val="No Spacing1"/>
    <w:uiPriority w:val="99"/>
    <w:rsid w:val="00307212"/>
    <w:rPr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rsid w:val="00307212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8">
    <w:name w:val="Нижний колонтитул Знак"/>
    <w:link w:val="af7"/>
    <w:uiPriority w:val="99"/>
    <w:locked/>
    <w:rsid w:val="00307212"/>
    <w:rPr>
      <w:rFonts w:ascii="Times New Roman" w:hAnsi="Times New Roman" w:cs="Times New Roman"/>
      <w:sz w:val="24"/>
      <w:lang w:eastAsia="ru-RU"/>
    </w:rPr>
  </w:style>
  <w:style w:type="character" w:styleId="af9">
    <w:name w:val="page number"/>
    <w:uiPriority w:val="99"/>
    <w:rsid w:val="00307212"/>
    <w:rPr>
      <w:rFonts w:cs="Times New Roman"/>
    </w:rPr>
  </w:style>
  <w:style w:type="character" w:customStyle="1" w:styleId="NoSpacingChar1">
    <w:name w:val="No Spacing Char1"/>
    <w:uiPriority w:val="99"/>
    <w:locked/>
    <w:rsid w:val="00307212"/>
    <w:rPr>
      <w:sz w:val="22"/>
      <w:lang w:eastAsia="en-US"/>
    </w:rPr>
  </w:style>
  <w:style w:type="paragraph" w:customStyle="1" w:styleId="ConsPlusDocList">
    <w:name w:val="ConsPlusDocList"/>
    <w:uiPriority w:val="99"/>
    <w:rsid w:val="00D751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annotation reference"/>
    <w:uiPriority w:val="99"/>
    <w:semiHidden/>
    <w:locked/>
    <w:rsid w:val="00F725B9"/>
    <w:rPr>
      <w:rFonts w:cs="Times New Roman"/>
      <w:sz w:val="16"/>
    </w:rPr>
  </w:style>
  <w:style w:type="paragraph" w:styleId="afb">
    <w:name w:val="annotation text"/>
    <w:basedOn w:val="a"/>
    <w:link w:val="afc"/>
    <w:uiPriority w:val="99"/>
    <w:semiHidden/>
    <w:locked/>
    <w:rsid w:val="00F725B9"/>
    <w:rPr>
      <w:rFonts w:eastAsia="Calibri"/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locked/>
    <w:rsid w:val="003602A7"/>
    <w:rPr>
      <w:rFonts w:ascii="Times New Roman" w:hAnsi="Times New Roman" w:cs="Times New Roman"/>
      <w:sz w:val="20"/>
    </w:rPr>
  </w:style>
  <w:style w:type="paragraph" w:styleId="afd">
    <w:name w:val="annotation subject"/>
    <w:basedOn w:val="afb"/>
    <w:next w:val="afb"/>
    <w:link w:val="afe"/>
    <w:uiPriority w:val="99"/>
    <w:semiHidden/>
    <w:locked/>
    <w:rsid w:val="00F725B9"/>
    <w:rPr>
      <w:b/>
    </w:rPr>
  </w:style>
  <w:style w:type="character" w:customStyle="1" w:styleId="afe">
    <w:name w:val="Тема примечания Знак"/>
    <w:link w:val="afd"/>
    <w:uiPriority w:val="99"/>
    <w:semiHidden/>
    <w:locked/>
    <w:rsid w:val="003602A7"/>
    <w:rPr>
      <w:rFonts w:ascii="Times New Roman" w:hAnsi="Times New Roman" w:cs="Times New Roman"/>
      <w:b/>
      <w:sz w:val="20"/>
    </w:rPr>
  </w:style>
  <w:style w:type="paragraph" w:styleId="aff">
    <w:name w:val="List Paragraph"/>
    <w:basedOn w:val="a"/>
    <w:uiPriority w:val="99"/>
    <w:qFormat/>
    <w:rsid w:val="0027301E"/>
    <w:pPr>
      <w:spacing w:line="276" w:lineRule="auto"/>
      <w:ind w:left="720"/>
      <w:contextualSpacing/>
    </w:pPr>
    <w:rPr>
      <w:rFonts w:eastAsia="Calibri"/>
      <w:lang w:eastAsia="en-US"/>
    </w:rPr>
  </w:style>
  <w:style w:type="table" w:styleId="aff0">
    <w:name w:val="Table Grid"/>
    <w:basedOn w:val="a1"/>
    <w:uiPriority w:val="99"/>
    <w:rsid w:val="004C75A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B2799E"/>
  </w:style>
  <w:style w:type="paragraph" w:customStyle="1" w:styleId="BodyText21">
    <w:name w:val="Body Text 21"/>
    <w:basedOn w:val="a"/>
    <w:uiPriority w:val="99"/>
    <w:rsid w:val="001F3DCA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301FB13C3BFFFC62CA8CF3C37AC0CC249F242A67C64CD9EEC78DF794AB47F4BE4D995BAC0A87A67X8W2F" TargetMode="External"/><Relationship Id="rId18" Type="http://schemas.openxmlformats.org/officeDocument/2006/relationships/hyperlink" Target="consultantplus://offline/ref=AB520CE80DFB5C7360A98F0450D3528658059FBA5FDAC4F647248B7E1EY6W2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B520CE80DFB5C7360A98F0450D35286580193BD52D8C4F647248B7E1EY6W2F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D:economicfinansdiag3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01FB13C3BFFFC62CA8CF3C37AC0CC249F242A67C64CD9EEC78DF794AB47F4BE4D995BAC0A77E67X8WDF" TargetMode="External"/><Relationship Id="rId20" Type="http://schemas.openxmlformats.org/officeDocument/2006/relationships/hyperlink" Target="consultantplus://offline/ref=AB520CE80DFB5C7360A98F0450D35286580193B15CDEC4F647248B7E1EY6W2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301FB13C3BFFFC62CA8CF3C37AC0CC249F242A67C64CD9EEC78DF794AB47F4BE4D995BAC0A87A67X8W2F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AB520CE80DFB5C7360A98F0450D3528658059FBA5FDBC4F647248B7E1EY6W2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301FB13C3BFFFC62CA8CF3C37AC0CC249F242A67C64CD9EEC78DF794AB47F4BE4D995BAC0A77E67X8WDF" TargetMode="External"/><Relationship Id="rId22" Type="http://schemas.openxmlformats.org/officeDocument/2006/relationships/hyperlink" Target="consultantplus://offline/ref=AB520CE80DFB5C7360A9910946BF05895F0CC8B453D6C9A21B7BD023496BFC3F83CCDAF50BD2A008FB71D9YAW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7E0A7-4455-497D-B8E2-C605D3D3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7326</TotalTime>
  <Pages>1</Pages>
  <Words>15004</Words>
  <Characters>85529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Дмитриевна Ломакова</dc:creator>
  <cp:keywords/>
  <dc:description/>
  <cp:lastModifiedBy>Ольга Дмитриевна Ломакова</cp:lastModifiedBy>
  <cp:revision>147</cp:revision>
  <cp:lastPrinted>2016-11-11T05:46:00Z</cp:lastPrinted>
  <dcterms:created xsi:type="dcterms:W3CDTF">2015-06-30T04:30:00Z</dcterms:created>
  <dcterms:modified xsi:type="dcterms:W3CDTF">2016-11-11T05:55:00Z</dcterms:modified>
</cp:coreProperties>
</file>