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B04" w:rsidRPr="00C83B04" w:rsidRDefault="00C83B04" w:rsidP="00C83B0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83B0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83B04" w:rsidRPr="00C83B04" w:rsidRDefault="00C83B04" w:rsidP="00C83B04">
      <w:pPr>
        <w:spacing w:after="0" w:line="256" w:lineRule="auto"/>
        <w:ind w:left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3B04">
        <w:rPr>
          <w:rFonts w:ascii="Times New Roman" w:hAnsi="Times New Roman" w:cs="Times New Roman"/>
          <w:sz w:val="28"/>
          <w:szCs w:val="28"/>
        </w:rPr>
        <w:t xml:space="preserve"> </w:t>
      </w:r>
      <w:r w:rsidRPr="00C83B04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 Березовского района</w:t>
      </w:r>
    </w:p>
    <w:p w:rsidR="00C83B04" w:rsidRPr="00C83B04" w:rsidRDefault="00C83B04" w:rsidP="00C83B0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83B04">
        <w:rPr>
          <w:rFonts w:ascii="Times New Roman" w:eastAsia="Calibri" w:hAnsi="Times New Roman" w:cs="Times New Roman"/>
          <w:sz w:val="28"/>
          <w:szCs w:val="28"/>
        </w:rPr>
        <w:t xml:space="preserve"> от 08.06.2022 № 829</w:t>
      </w:r>
    </w:p>
    <w:p w:rsidR="00C83B04" w:rsidRPr="00C83B04" w:rsidRDefault="00C83B04" w:rsidP="00C83B04">
      <w:pPr>
        <w:spacing w:after="0" w:line="240" w:lineRule="auto"/>
        <w:contextualSpacing/>
        <w:jc w:val="right"/>
      </w:pPr>
    </w:p>
    <w:p w:rsidR="00C83B04" w:rsidRPr="00C83B04" w:rsidRDefault="00C83B04" w:rsidP="00C83B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3B04">
        <w:rPr>
          <w:rFonts w:ascii="Times New Roman" w:hAnsi="Times New Roman" w:cs="Times New Roman"/>
          <w:sz w:val="28"/>
          <w:szCs w:val="28"/>
        </w:rPr>
        <w:t xml:space="preserve">Перечень мест организации ярмарок (ярмарочных площадок) </w:t>
      </w:r>
    </w:p>
    <w:p w:rsidR="00C83B04" w:rsidRPr="00C83B04" w:rsidRDefault="00C83B04" w:rsidP="00C83B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83B04">
        <w:rPr>
          <w:rFonts w:ascii="Times New Roman" w:hAnsi="Times New Roman" w:cs="Times New Roman"/>
          <w:sz w:val="28"/>
          <w:szCs w:val="28"/>
        </w:rPr>
        <w:t>на территории городского поселения Березово</w:t>
      </w:r>
    </w:p>
    <w:p w:rsidR="00C83B04" w:rsidRPr="00C83B04" w:rsidRDefault="00C83B04" w:rsidP="00C83B0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268"/>
        <w:gridCol w:w="1417"/>
        <w:gridCol w:w="1134"/>
        <w:gridCol w:w="1560"/>
        <w:gridCol w:w="1842"/>
        <w:gridCol w:w="1559"/>
        <w:gridCol w:w="1560"/>
        <w:gridCol w:w="1276"/>
      </w:tblGrid>
      <w:tr w:rsidR="00C83B04" w:rsidRPr="00C83B04" w:rsidTr="002E3A08">
        <w:tc>
          <w:tcPr>
            <w:tcW w:w="15310" w:type="dxa"/>
            <w:gridSpan w:val="10"/>
          </w:tcPr>
          <w:p w:rsidR="00C83B04" w:rsidRPr="00C83B04" w:rsidRDefault="00C83B04" w:rsidP="00C83B0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r w:rsidRPr="00C83B04">
              <w:rPr>
                <w:rFonts w:ascii="Times New Roman" w:hAnsi="Times New Roman" w:cs="Times New Roman"/>
              </w:rPr>
              <w:t>Площадки, на которых организована деятельность ярмарки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85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Реквизиты, наименование нормативного правового акта об организации деятельности ярмарки 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(при необходимости)</w:t>
            </w:r>
          </w:p>
        </w:tc>
        <w:tc>
          <w:tcPr>
            <w:tcW w:w="2268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Адрес и (или) границы объекта недвижимости, в пределах которого организована деятельность ярмарки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организатора ярмарки, контактный телефон</w:t>
            </w: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Количество торговых мест (ед.)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Режим работы ярмарки (период, дни недели, время)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Специализация ярмарки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Тип/тематика ярмарки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возможности подключения к электрическим сетям 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(да/нет)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возможности осуществления торговли 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с автомашин (да/нет)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1 и </w:t>
            </w: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т.д</w:t>
            </w:r>
            <w:proofErr w:type="spellEnd"/>
          </w:p>
        </w:tc>
        <w:tc>
          <w:tcPr>
            <w:tcW w:w="1985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3B04" w:rsidRPr="00C83B04" w:rsidTr="002E3A08">
        <w:tc>
          <w:tcPr>
            <w:tcW w:w="15310" w:type="dxa"/>
            <w:gridSpan w:val="10"/>
          </w:tcPr>
          <w:p w:rsidR="00C83B04" w:rsidRPr="00C83B04" w:rsidRDefault="00C83B04" w:rsidP="00C83B04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</w:rPr>
              <w:t>Площадки, на которых возможна организация деятельности ярмарки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1№ п//п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Адрес и (или) границы объекта недвижимости, в пределах которого возможна организация деятельности ярмарки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Возможное количество торговых мест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Ограничение по периоду и времени работы ярмарки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Специализация ярмарки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Тип/тематика ярмарки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возможности подключения к электрическим сетям 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(да/нет)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возможности осуществления торговли </w:t>
            </w:r>
          </w:p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с автомашин (да/нет)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. Березово, Ул. Астраханцева, центральная площадь у МБУ «Березовская школа искусств» (в случае, </w:t>
            </w:r>
            <w:proofErr w:type="gram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если  организаторам</w:t>
            </w:r>
            <w:proofErr w:type="gram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 ярмарки является администрация Березовского района)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до 30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Разовые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. Березово, Ул. Сенькина, площадь МБУ «Досуговый центр» (в случае, </w:t>
            </w:r>
            <w:proofErr w:type="gram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если  организаторам</w:t>
            </w:r>
            <w:proofErr w:type="gram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 ярмарки является администрация Березовского района)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до 15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Разовые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bookmarkStart w:id="0" w:name="_GoBack"/>
            <w:bookmarkEnd w:id="0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ниверсальные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. Березово, ул. Авиаторов, 25 </w:t>
            </w:r>
            <w:proofErr w:type="gram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  <w:proofErr w:type="gram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 прилегающая к стадиону с искусственным покрытием на территории МАУ «Спортивная школа «Виктория»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Разовые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. Березово, ул. Производственная между домами 31 и 33, территория 150 </w:t>
            </w:r>
            <w:proofErr w:type="spell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gramStart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в границах</w:t>
            </w:r>
            <w:proofErr w:type="gramEnd"/>
            <w:r w:rsidRPr="00C83B04">
              <w:rPr>
                <w:rFonts w:ascii="Times New Roman" w:hAnsi="Times New Roman" w:cs="Times New Roman"/>
                <w:sz w:val="20"/>
                <w:szCs w:val="20"/>
              </w:rPr>
              <w:t xml:space="preserve"> принадлежащих МАУ «Спортивная школа «Виктория»</w:t>
            </w: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Разовые</w:t>
            </w: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универсальные</w:t>
            </w: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Праздничные, сезонные, тематические</w:t>
            </w: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83B04" w:rsidRPr="00C83B04" w:rsidTr="002E3A08">
        <w:tc>
          <w:tcPr>
            <w:tcW w:w="70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04">
              <w:rPr>
                <w:rFonts w:ascii="Times New Roman" w:hAnsi="Times New Roman" w:cs="Times New Roman"/>
                <w:sz w:val="20"/>
                <w:szCs w:val="20"/>
              </w:rPr>
              <w:t>5 и т.д.</w:t>
            </w:r>
          </w:p>
        </w:tc>
        <w:tc>
          <w:tcPr>
            <w:tcW w:w="4253" w:type="dxa"/>
            <w:gridSpan w:val="2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83B04" w:rsidRPr="00C83B04" w:rsidRDefault="00C83B04" w:rsidP="00C83B04">
            <w:pPr>
              <w:ind w:right="175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83B04" w:rsidRPr="00C83B04" w:rsidRDefault="00C83B04" w:rsidP="00C83B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4807" w:rsidRDefault="00884807"/>
    <w:sectPr w:rsidR="00884807" w:rsidSect="00C83B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D2562"/>
    <w:multiLevelType w:val="hybridMultilevel"/>
    <w:tmpl w:val="151A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B3"/>
    <w:rsid w:val="00884807"/>
    <w:rsid w:val="00C83B04"/>
    <w:rsid w:val="00DE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85CE3-6C21-4661-AFB3-314F7C1F6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2022-06-09T10:31:00Z</dcterms:created>
  <dcterms:modified xsi:type="dcterms:W3CDTF">2022-06-09T10:31:00Z</dcterms:modified>
</cp:coreProperties>
</file>