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85" w:rsidRDefault="00BE3D85" w:rsidP="00BE3D85">
      <w:pPr>
        <w:pStyle w:val="1"/>
        <w:tabs>
          <w:tab w:val="left" w:pos="567"/>
        </w:tabs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33425" cy="800100"/>
            <wp:effectExtent l="0" t="0" r="0" b="0"/>
            <wp:docPr id="1" name="Рисунок 1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75C" w:rsidRDefault="00F0275C" w:rsidP="00BE3D85">
      <w:pPr>
        <w:pStyle w:val="1"/>
        <w:tabs>
          <w:tab w:val="left" w:pos="567"/>
        </w:tabs>
        <w:rPr>
          <w:sz w:val="36"/>
          <w:szCs w:val="36"/>
        </w:rPr>
      </w:pPr>
    </w:p>
    <w:p w:rsidR="00BE3D85" w:rsidRDefault="00BE3D85" w:rsidP="00BE3D85">
      <w:pPr>
        <w:pStyle w:val="1"/>
        <w:tabs>
          <w:tab w:val="left" w:pos="567"/>
        </w:tabs>
        <w:rPr>
          <w:sz w:val="36"/>
          <w:szCs w:val="36"/>
        </w:rPr>
      </w:pPr>
      <w:r>
        <w:rPr>
          <w:sz w:val="36"/>
          <w:szCs w:val="36"/>
        </w:rPr>
        <w:t>АДМИНИСТРАЦИЯ БЕРЕЗОВСКОГО РАЙОНА</w:t>
      </w:r>
    </w:p>
    <w:p w:rsidR="00BE3D85" w:rsidRDefault="00BE3D85" w:rsidP="00BE3D8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E3D85" w:rsidRDefault="00BE3D85" w:rsidP="00BE3D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ХАНТЫ-МАНСИЙСКОГО АВТОНОМНОГО ОКРУГА-ЮГРЫ</w:t>
      </w:r>
    </w:p>
    <w:p w:rsidR="00BE3D85" w:rsidRDefault="00BE3D85" w:rsidP="00BE3D8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E3D85" w:rsidRDefault="00BE3D85" w:rsidP="00BE3D85">
      <w:pPr>
        <w:pStyle w:val="H2"/>
        <w:spacing w:before="0" w:after="0"/>
        <w:jc w:val="center"/>
      </w:pPr>
      <w:r>
        <w:rPr>
          <w:rStyle w:val="a3"/>
        </w:rPr>
        <w:t>ПОСТАНОВЛЕНИЕ</w:t>
      </w:r>
    </w:p>
    <w:p w:rsidR="00BE3D85" w:rsidRDefault="00BE3D85" w:rsidP="00BE3D85">
      <w:pPr>
        <w:pStyle w:val="ConsNormal"/>
        <w:widowControl/>
        <w:ind w:right="0" w:firstLine="0"/>
        <w:rPr>
          <w:rFonts w:ascii="Times New Roman" w:hAnsi="Times New Roman"/>
          <w:sz w:val="32"/>
        </w:rPr>
      </w:pPr>
    </w:p>
    <w:p w:rsidR="00BE3D85" w:rsidRDefault="00BE3D85" w:rsidP="00BE3D8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</w:t>
      </w:r>
      <w:r w:rsidR="00F0275C">
        <w:rPr>
          <w:rFonts w:ascii="Times New Roman" w:hAnsi="Times New Roman"/>
          <w:sz w:val="28"/>
        </w:rPr>
        <w:t>11.04.</w:t>
      </w:r>
      <w:r>
        <w:rPr>
          <w:rFonts w:ascii="Times New Roman" w:hAnsi="Times New Roman"/>
          <w:sz w:val="28"/>
        </w:rPr>
        <w:t xml:space="preserve">2022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</w:t>
      </w:r>
      <w:r w:rsidR="00F0275C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          №</w:t>
      </w:r>
      <w:r w:rsidR="00F0275C">
        <w:rPr>
          <w:rFonts w:ascii="Times New Roman" w:hAnsi="Times New Roman"/>
          <w:sz w:val="28"/>
        </w:rPr>
        <w:t xml:space="preserve"> 512</w:t>
      </w:r>
    </w:p>
    <w:p w:rsidR="00BE3D85" w:rsidRDefault="00BE3D85" w:rsidP="00BE3D85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Березово</w:t>
      </w:r>
    </w:p>
    <w:p w:rsidR="0019018D" w:rsidRDefault="0019018D" w:rsidP="0019018D">
      <w:pPr>
        <w:pStyle w:val="a4"/>
        <w:rPr>
          <w:color w:val="FF0000"/>
          <w:sz w:val="22"/>
          <w:szCs w:val="22"/>
        </w:rPr>
      </w:pPr>
    </w:p>
    <w:p w:rsidR="000147D9" w:rsidRDefault="000147D9" w:rsidP="000147D9">
      <w:pPr>
        <w:pStyle w:val="a4"/>
        <w:ind w:right="5101" w:firstLine="0"/>
      </w:pPr>
      <w:bookmarkStart w:id="0" w:name="_GoBack"/>
      <w:r>
        <w:t>О Порядке казначейского сопровождения средств бюджета городского поселения Берёзово</w:t>
      </w:r>
    </w:p>
    <w:bookmarkEnd w:id="0"/>
    <w:p w:rsidR="000147D9" w:rsidRDefault="000147D9" w:rsidP="000147D9">
      <w:pPr>
        <w:pStyle w:val="a4"/>
        <w:ind w:firstLine="709"/>
        <w:rPr>
          <w:szCs w:val="28"/>
        </w:rPr>
      </w:pPr>
    </w:p>
    <w:p w:rsidR="000147D9" w:rsidRDefault="000147D9" w:rsidP="000147D9">
      <w:pPr>
        <w:pStyle w:val="a4"/>
        <w:ind w:firstLine="709"/>
        <w:rPr>
          <w:szCs w:val="28"/>
        </w:rPr>
      </w:pPr>
    </w:p>
    <w:p w:rsidR="000147D9" w:rsidRDefault="000147D9" w:rsidP="000147D9">
      <w:pPr>
        <w:pStyle w:val="a4"/>
        <w:ind w:firstLine="709"/>
      </w:pPr>
      <w:r>
        <w:rPr>
          <w:szCs w:val="28"/>
        </w:rPr>
        <w:t xml:space="preserve">В </w:t>
      </w:r>
      <w:r>
        <w:t>соответствии со статьей 242.23 Бюджетного кодекса Российской Федерации от 31 июля 1998 года № 145-ФЗ, постановлением Правительства Российской Федерации от 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решением Совета депутатов городского поселения Берёзово от 16 декабря 2021 года №337 «О бюджете городского поселения Берёзово на 2022 год и плановый период 2023 2024 годов»:</w:t>
      </w:r>
    </w:p>
    <w:p w:rsidR="000147D9" w:rsidRDefault="000147D9" w:rsidP="000147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Порядок казначейского сопровождения средств бюджета городского поселения Берёзово согласно приложению к настоящему постановлению.</w:t>
      </w:r>
    </w:p>
    <w:p w:rsidR="000147D9" w:rsidRDefault="000147D9" w:rsidP="000147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Опубликовать настоящее постановление в газете «Жизнь Югры» и разместить на официальном веб-сайте органов местного самоуправления Березовского района и городского поселения Берёзово.</w:t>
      </w:r>
    </w:p>
    <w:p w:rsidR="000147D9" w:rsidRDefault="000147D9" w:rsidP="000147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постановление вступает в силу после его официального опубликования и распространяется на правоотношения, возникшие с 01 января 2022 года.</w:t>
      </w:r>
    </w:p>
    <w:p w:rsidR="000147D9" w:rsidRDefault="000147D9" w:rsidP="000147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 за исполнением постановления возложить на заместителя главы Березовского района, председателя Комитета </w:t>
      </w:r>
      <w:proofErr w:type="spellStart"/>
      <w:r>
        <w:rPr>
          <w:rFonts w:ascii="Times New Roman" w:hAnsi="Times New Roman" w:cs="Times New Roman"/>
          <w:sz w:val="28"/>
        </w:rPr>
        <w:t>С.В.Ушарову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147D9" w:rsidRDefault="000147D9" w:rsidP="000147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147D9" w:rsidRDefault="000147D9" w:rsidP="000147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147D9" w:rsidRDefault="000147D9" w:rsidP="000147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147D9" w:rsidRDefault="000147D9" w:rsidP="000147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147D9" w:rsidRPr="00F0275C" w:rsidRDefault="000147D9" w:rsidP="00F0275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Главы района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                                    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П.В.Артеев</w:t>
      </w:r>
      <w:proofErr w:type="spellEnd"/>
    </w:p>
    <w:p w:rsidR="000147D9" w:rsidRDefault="000147D9" w:rsidP="000147D9"/>
    <w:p w:rsidR="000147D9" w:rsidRDefault="000147D9" w:rsidP="000147D9">
      <w:pPr>
        <w:pStyle w:val="ConsPlusNormal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147D9" w:rsidRDefault="000147D9" w:rsidP="00F0275C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Березовского района</w:t>
      </w:r>
    </w:p>
    <w:p w:rsidR="000147D9" w:rsidRDefault="000147D9" w:rsidP="00F0275C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F0275C">
        <w:rPr>
          <w:sz w:val="28"/>
          <w:szCs w:val="28"/>
        </w:rPr>
        <w:t>от 11.04.2022 № 512</w:t>
      </w:r>
      <w:r>
        <w:rPr>
          <w:sz w:val="28"/>
          <w:szCs w:val="28"/>
        </w:rPr>
        <w:t xml:space="preserve">   </w:t>
      </w:r>
    </w:p>
    <w:p w:rsidR="000147D9" w:rsidRDefault="000147D9" w:rsidP="000147D9">
      <w:pPr>
        <w:pStyle w:val="ConsPlusNormal"/>
        <w:ind w:firstLine="709"/>
        <w:rPr>
          <w:sz w:val="28"/>
          <w:szCs w:val="28"/>
        </w:rPr>
      </w:pPr>
    </w:p>
    <w:p w:rsidR="000147D9" w:rsidRDefault="000147D9" w:rsidP="000147D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  <w:r>
        <w:rPr>
          <w:rFonts w:ascii="Times New Roman" w:hAnsi="Times New Roman" w:cs="Times New Roman"/>
          <w:sz w:val="28"/>
          <w:szCs w:val="28"/>
        </w:rPr>
        <w:t>Порядок казначейского сопровождения средств</w:t>
      </w:r>
    </w:p>
    <w:p w:rsidR="000147D9" w:rsidRDefault="000147D9" w:rsidP="000147D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(далее – Порядок)</w:t>
      </w:r>
    </w:p>
    <w:p w:rsidR="000147D9" w:rsidRDefault="000147D9" w:rsidP="000147D9">
      <w:pPr>
        <w:pStyle w:val="ConsPlusNormal"/>
        <w:ind w:firstLine="709"/>
        <w:rPr>
          <w:sz w:val="28"/>
          <w:szCs w:val="28"/>
        </w:rPr>
      </w:pPr>
    </w:p>
    <w:p w:rsidR="000147D9" w:rsidRDefault="000147D9" w:rsidP="000147D9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Порядок устанавливает правила осуществления Комитетом по финансам администрации Березовского района (далее – Комитет по финансам) казначейского сопровождения средств, определенных решением Совета депутатов городского поселения Берёзово о бюджете на текущий финансовый год и плановый период в соответствии со статьей 242.26 Бюджетного кодекса Российской Федерации, получаемых (полученных) участниками казначейского сопровождения из бюджета городского поселения Берёзово (далее - целевые средства, участник казначейского сопровождения) на основании:</w:t>
      </w:r>
    </w:p>
    <w:p w:rsidR="000147D9" w:rsidRDefault="000147D9" w:rsidP="000147D9">
      <w:pPr>
        <w:pStyle w:val="ConsPlusNormal"/>
        <w:ind w:firstLine="709"/>
        <w:jc w:val="both"/>
        <w:rPr>
          <w:color w:val="000000"/>
          <w:sz w:val="28"/>
          <w:szCs w:val="28"/>
        </w:rPr>
      </w:pPr>
      <w:bookmarkStart w:id="2" w:name="Par31"/>
      <w:bookmarkEnd w:id="2"/>
      <w:r>
        <w:rPr>
          <w:color w:val="000000"/>
          <w:sz w:val="28"/>
          <w:szCs w:val="28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0147D9" w:rsidRDefault="000147D9" w:rsidP="000147D9">
      <w:pPr>
        <w:pStyle w:val="ConsPlusNormal"/>
        <w:ind w:firstLine="709"/>
        <w:jc w:val="both"/>
        <w:rPr>
          <w:color w:val="000000"/>
          <w:sz w:val="28"/>
          <w:szCs w:val="28"/>
        </w:rPr>
      </w:pPr>
      <w:bookmarkStart w:id="3" w:name="Par32"/>
      <w:bookmarkEnd w:id="3"/>
      <w:r>
        <w:rPr>
          <w:color w:val="000000"/>
          <w:sz w:val="28"/>
          <w:szCs w:val="28"/>
        </w:rPr>
        <w:t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договоры (соглашения));</w:t>
      </w:r>
    </w:p>
    <w:p w:rsidR="000147D9" w:rsidRDefault="000147D9" w:rsidP="000147D9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</w:t>
      </w:r>
      <w:hyperlink r:id="rId8" w:anchor="Par31" w:tooltip="- муниципальных контрактов о поставке товаров, выполнении работ, оказании услуг (далее - муниципальные контракты);" w:history="1">
        <w:r>
          <w:rPr>
            <w:rStyle w:val="ab"/>
            <w:color w:val="000000"/>
            <w:sz w:val="28"/>
            <w:szCs w:val="28"/>
          </w:rPr>
          <w:t>абзацах втором</w:t>
        </w:r>
      </w:hyperlink>
      <w:r>
        <w:rPr>
          <w:color w:val="000000"/>
          <w:sz w:val="28"/>
          <w:szCs w:val="28"/>
        </w:rPr>
        <w:t xml:space="preserve"> и </w:t>
      </w:r>
      <w:hyperlink r:id="rId9" w:anchor="Par32" w:tooltip="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" w:history="1">
        <w:r>
          <w:rPr>
            <w:rStyle w:val="ab"/>
            <w:color w:val="000000"/>
            <w:sz w:val="28"/>
            <w:szCs w:val="28"/>
          </w:rPr>
          <w:t>третьем</w:t>
        </w:r>
      </w:hyperlink>
      <w:r>
        <w:rPr>
          <w:color w:val="000000"/>
          <w:sz w:val="28"/>
          <w:szCs w:val="28"/>
        </w:rPr>
        <w:t xml:space="preserve"> настоящего пункта (далее - контракт (договор)).</w:t>
      </w:r>
    </w:p>
    <w:p w:rsidR="000147D9" w:rsidRDefault="000147D9" w:rsidP="000147D9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Положения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</w:p>
    <w:p w:rsidR="000147D9" w:rsidRDefault="000147D9" w:rsidP="000147D9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Муниципальные контракты, договоры (соглашения), контракты (договоры) должны содержать в том числе положения:</w:t>
      </w:r>
    </w:p>
    <w:p w:rsidR="000147D9" w:rsidRDefault="000147D9" w:rsidP="000147D9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открытии в Комитете по финансам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Комитетом по финансам участникам казначейского сопровождения, установленном Комитетом по финансам;</w:t>
      </w:r>
    </w:p>
    <w:p w:rsidR="000147D9" w:rsidRDefault="000147D9" w:rsidP="000147D9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 предоставлении в Комитет по финансам документов, установленных порядком осуществления Комитетом по финансам санкционирования операций со средствами участников казначейского сопровождения при казначейском сопровождении целевых средств, утвержденным Комитетом по финансам в соответствии с пунктом 5 статьи 242.23 Бюджетного кодекса Российской Федерации (далее - порядок санкционирования);</w:t>
      </w:r>
    </w:p>
    <w:p w:rsidR="000147D9" w:rsidRDefault="000147D9" w:rsidP="000147D9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0147D9" w:rsidRDefault="000147D9" w:rsidP="000147D9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0147D9" w:rsidRDefault="000147D9" w:rsidP="000147D9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</w:p>
    <w:p w:rsidR="000147D9" w:rsidRDefault="000147D9" w:rsidP="000147D9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соблюдении запретов на перечисление средств с лицевого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0147D9" w:rsidRDefault="000147D9" w:rsidP="000147D9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соблюдении в случаях и порядке, установленных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</w:p>
    <w:p w:rsidR="000147D9" w:rsidRDefault="000147D9" w:rsidP="000147D9">
      <w:pPr>
        <w:pStyle w:val="ConsPlusNormal"/>
        <w:ind w:firstLine="709"/>
        <w:jc w:val="both"/>
        <w:rPr>
          <w:color w:val="000000"/>
          <w:sz w:val="28"/>
          <w:szCs w:val="28"/>
        </w:rPr>
      </w:pPr>
      <w:bookmarkStart w:id="4" w:name="Par43"/>
      <w:bookmarkEnd w:id="4"/>
      <w:r>
        <w:rPr>
          <w:color w:val="000000"/>
          <w:sz w:val="28"/>
          <w:szCs w:val="28"/>
        </w:rPr>
        <w:t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Ханты-Мансийскому автономному округу - Югре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Комитетом по финансам.</w:t>
      </w:r>
    </w:p>
    <w:p w:rsidR="000147D9" w:rsidRDefault="000147D9" w:rsidP="000147D9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При открытии в Комитете по финансам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0147D9" w:rsidRDefault="000147D9" w:rsidP="000147D9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Операции с целевыми средствами, отраженными на лицевых счетах, проводятся после осуществления Комитетом по финансам санкционирования расходов в соответствии с порядком санкционирования.</w:t>
      </w:r>
    </w:p>
    <w:p w:rsidR="000147D9" w:rsidRDefault="000147D9" w:rsidP="000147D9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При казначейском сопровождении ведение и использование лицевого </w:t>
      </w:r>
      <w:r>
        <w:rPr>
          <w:color w:val="000000"/>
          <w:sz w:val="28"/>
          <w:szCs w:val="28"/>
        </w:rPr>
        <w:lastRenderedPageBreak/>
        <w:t>счета (режим лицевого счета), на котором осуществляются операции, указанные в пункте 4 Порядка, участники казначейского сопровождения обязаны соблюдать требования, предусмотренные пунктом 3 статьи 242.23 Бюджетного кодекса  Российской Федерации, устанавливающие запрет на перечисление сре</w:t>
      </w:r>
      <w:proofErr w:type="gramStart"/>
      <w:r>
        <w:rPr>
          <w:color w:val="000000"/>
          <w:sz w:val="28"/>
          <w:szCs w:val="28"/>
        </w:rPr>
        <w:t>дств с л</w:t>
      </w:r>
      <w:proofErr w:type="gramEnd"/>
      <w:r>
        <w:rPr>
          <w:color w:val="000000"/>
          <w:sz w:val="28"/>
          <w:szCs w:val="28"/>
        </w:rPr>
        <w:t>ицевого счета.</w:t>
      </w:r>
    </w:p>
    <w:p w:rsidR="000147D9" w:rsidRDefault="000147D9" w:rsidP="000147D9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дополнение к условиям, установленным пунктом 3 статьи 242.23 Бюджетного кодекса Российской Федерации, в муниципальных контрактах, контрактах (договорах) предусматривается соблюдение условий:</w:t>
      </w:r>
    </w:p>
    <w:p w:rsidR="000147D9" w:rsidRDefault="000147D9" w:rsidP="000147D9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</w:p>
    <w:p w:rsidR="000147D9" w:rsidRDefault="000147D9" w:rsidP="000147D9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</w:p>
    <w:p w:rsidR="000147D9" w:rsidRDefault="000147D9" w:rsidP="000147D9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Комитет по финансам осуществляет расширенное казначейское сопровождение целевых средств в случаях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24.11.2021 № 2024 «О правилах казначейского сопровождения».</w:t>
      </w:r>
    </w:p>
    <w:p w:rsidR="000147D9" w:rsidRDefault="000147D9" w:rsidP="000147D9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0147D9" w:rsidRDefault="000147D9" w:rsidP="000147D9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При казначейском сопровождении обмен документами между Комитетом по финансам, получателем бюджетных средств, до которого доведены лимиты бюджетных обязательств на предоставление субсидий или бюджетных инвестиций,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0147D9" w:rsidRDefault="000147D9" w:rsidP="000147D9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</w:t>
      </w:r>
      <w:r>
        <w:rPr>
          <w:color w:val="000000"/>
          <w:sz w:val="28"/>
          <w:szCs w:val="28"/>
        </w:rPr>
        <w:lastRenderedPageBreak/>
        <w:t>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0147D9" w:rsidRDefault="000147D9" w:rsidP="000147D9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0147D9" w:rsidRDefault="000147D9" w:rsidP="000147D9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Комитетом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:rsidR="000147D9" w:rsidRDefault="000147D9" w:rsidP="000147D9">
      <w:pPr>
        <w:pStyle w:val="ConsPlusNormal"/>
        <w:ind w:firstLine="709"/>
        <w:jc w:val="both"/>
        <w:rPr>
          <w:color w:val="000000"/>
          <w:sz w:val="28"/>
          <w:szCs w:val="28"/>
        </w:rPr>
      </w:pPr>
      <w:bookmarkStart w:id="5" w:name="Par61"/>
      <w:bookmarkEnd w:id="5"/>
    </w:p>
    <w:p w:rsidR="000147D9" w:rsidRDefault="000147D9" w:rsidP="000147D9">
      <w:pPr>
        <w:pStyle w:val="ConsPlusNormal"/>
        <w:jc w:val="both"/>
        <w:rPr>
          <w:sz w:val="28"/>
          <w:szCs w:val="28"/>
        </w:rPr>
      </w:pPr>
    </w:p>
    <w:p w:rsidR="000147D9" w:rsidRDefault="000147D9" w:rsidP="000147D9">
      <w:pPr>
        <w:rPr>
          <w:sz w:val="28"/>
          <w:szCs w:val="28"/>
        </w:rPr>
      </w:pPr>
    </w:p>
    <w:sectPr w:rsidR="000147D9" w:rsidSect="00B84BF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2DD3"/>
    <w:multiLevelType w:val="hybridMultilevel"/>
    <w:tmpl w:val="9314DB8A"/>
    <w:lvl w:ilvl="0" w:tplc="DB3C0D1E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18D"/>
    <w:rsid w:val="0000491E"/>
    <w:rsid w:val="0000653D"/>
    <w:rsid w:val="000147D9"/>
    <w:rsid w:val="00027F21"/>
    <w:rsid w:val="00047E17"/>
    <w:rsid w:val="00077AE7"/>
    <w:rsid w:val="000B0A9D"/>
    <w:rsid w:val="000D0AFF"/>
    <w:rsid w:val="000D6BDE"/>
    <w:rsid w:val="000E12EC"/>
    <w:rsid w:val="00107695"/>
    <w:rsid w:val="0011748B"/>
    <w:rsid w:val="0019018D"/>
    <w:rsid w:val="001B19DE"/>
    <w:rsid w:val="001E1D66"/>
    <w:rsid w:val="001E6AB5"/>
    <w:rsid w:val="00270A4F"/>
    <w:rsid w:val="002C7224"/>
    <w:rsid w:val="00352E77"/>
    <w:rsid w:val="003B79A2"/>
    <w:rsid w:val="00401327"/>
    <w:rsid w:val="00411CD4"/>
    <w:rsid w:val="00460F45"/>
    <w:rsid w:val="00517C59"/>
    <w:rsid w:val="0052005F"/>
    <w:rsid w:val="00524B29"/>
    <w:rsid w:val="00556D93"/>
    <w:rsid w:val="00567679"/>
    <w:rsid w:val="00575C7A"/>
    <w:rsid w:val="005D1ACA"/>
    <w:rsid w:val="0068785C"/>
    <w:rsid w:val="00717215"/>
    <w:rsid w:val="00781DBE"/>
    <w:rsid w:val="007D56FC"/>
    <w:rsid w:val="007E13F1"/>
    <w:rsid w:val="0080675F"/>
    <w:rsid w:val="008363DC"/>
    <w:rsid w:val="0085208D"/>
    <w:rsid w:val="008877E0"/>
    <w:rsid w:val="008D744E"/>
    <w:rsid w:val="008E132F"/>
    <w:rsid w:val="00930DD6"/>
    <w:rsid w:val="00A2457B"/>
    <w:rsid w:val="00A26857"/>
    <w:rsid w:val="00AE43FB"/>
    <w:rsid w:val="00B76029"/>
    <w:rsid w:val="00B76A50"/>
    <w:rsid w:val="00B81AD2"/>
    <w:rsid w:val="00B84BF8"/>
    <w:rsid w:val="00B97B85"/>
    <w:rsid w:val="00BE3D85"/>
    <w:rsid w:val="00C35596"/>
    <w:rsid w:val="00C8512B"/>
    <w:rsid w:val="00CD2C66"/>
    <w:rsid w:val="00CE37BE"/>
    <w:rsid w:val="00D00774"/>
    <w:rsid w:val="00D0744E"/>
    <w:rsid w:val="00D67D69"/>
    <w:rsid w:val="00D82222"/>
    <w:rsid w:val="00DC6B17"/>
    <w:rsid w:val="00E86082"/>
    <w:rsid w:val="00F0275C"/>
    <w:rsid w:val="00FB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8D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01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Strong"/>
    <w:basedOn w:val="a0"/>
    <w:qFormat/>
    <w:rsid w:val="0019018D"/>
    <w:rPr>
      <w:b/>
      <w:bCs w:val="0"/>
    </w:rPr>
  </w:style>
  <w:style w:type="paragraph" w:styleId="a4">
    <w:name w:val="Body Text Indent"/>
    <w:basedOn w:val="a"/>
    <w:link w:val="a5"/>
    <w:semiHidden/>
    <w:unhideWhenUsed/>
    <w:rsid w:val="001901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901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2">
    <w:name w:val="H2"/>
    <w:basedOn w:val="a"/>
    <w:next w:val="a"/>
    <w:rsid w:val="0019018D"/>
    <w:pPr>
      <w:keepNext/>
      <w:snapToGrid w:val="0"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Normal">
    <w:name w:val="ConsNormal"/>
    <w:rsid w:val="0019018D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9018D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460F4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60F45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D5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56F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uiPriority w:val="99"/>
    <w:rsid w:val="000147D9"/>
    <w:pPr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ConsPlusNormal">
    <w:name w:val="ConsPlusNormal"/>
    <w:rsid w:val="000147D9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147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lmeeva\Desktop\&#1050;&#1072;&#1079;&#1085;&#1072;&#1095;&#1077;&#1081;&#1089;&#1082;&#1086;&#1077;%20&#1089;&#1086;&#1087;&#1088;&#1086;&#1074;&#1086;&#1078;&#1076;&#1077;&#1085;&#1080;&#1077;\&#1055;&#1086;&#1089;&#1090;.%20%20&#1082;&#1072;&#1079;-&#1082;&#1086;&#1077;%20&#1089;&#1086;&#1087;&#1088;&#1086;&#1074;&#1086;&#1078;&#1076;%20&#1087;&#1075;&#1090;%20&#1041;&#1077;&#1088;&#1077;&#1079;&#1086;&#1074;&#1086;\&#1087;&#1086;&#1089;&#1090;&#1072;&#1085;&#1086;&#1074;&#1083;&#1077;&#1085;&#1080;&#1077;%20&#1087;&#1088;&#1086;&#1077;&#1082;&#1090;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almeeva\Desktop\&#1050;&#1072;&#1079;&#1085;&#1072;&#1095;&#1077;&#1081;&#1089;&#1082;&#1086;&#1077;%20&#1089;&#1086;&#1087;&#1088;&#1086;&#1074;&#1086;&#1078;&#1076;&#1077;&#1085;&#1080;&#1077;\&#1055;&#1086;&#1089;&#1090;.%20%20&#1082;&#1072;&#1079;-&#1082;&#1086;&#1077;%20&#1089;&#1086;&#1087;&#1088;&#1086;&#1074;&#1086;&#1078;&#1076;%20&#1087;&#1075;&#1090;%20&#1041;&#1077;&#1088;&#1077;&#1079;&#1086;&#1074;&#1086;\&#1087;&#1086;&#1089;&#1090;&#1072;&#1085;&#1086;&#1074;&#1083;&#1077;&#1085;&#1080;&#1077;%20&#1087;&#1088;&#1086;&#1077;&#1082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43C1A-161A-4970-98FA-422AAD4B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5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40</cp:revision>
  <cp:lastPrinted>2022-04-12T05:22:00Z</cp:lastPrinted>
  <dcterms:created xsi:type="dcterms:W3CDTF">2018-12-07T03:44:00Z</dcterms:created>
  <dcterms:modified xsi:type="dcterms:W3CDTF">2022-04-12T05:22:00Z</dcterms:modified>
</cp:coreProperties>
</file>