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F21" w:rsidRDefault="00307F21">
      <w:pPr>
        <w:pStyle w:val="af5"/>
        <w:widowControl/>
        <w:tabs>
          <w:tab w:val="left" w:pos="0"/>
        </w:tabs>
        <w:ind w:firstLine="0"/>
        <w:rPr>
          <w:b/>
          <w:caps/>
          <w:szCs w:val="28"/>
        </w:rPr>
      </w:pPr>
    </w:p>
    <w:p w:rsidR="00307F21" w:rsidRDefault="002B46A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СОВЕТ ДЕПУТАТОВ</w:t>
      </w:r>
    </w:p>
    <w:p w:rsidR="00307F21" w:rsidRDefault="002B46A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</w:t>
      </w:r>
      <w:r w:rsidR="001F22A9">
        <w:rPr>
          <w:b/>
          <w:sz w:val="36"/>
          <w:szCs w:val="36"/>
        </w:rPr>
        <w:t>Ё</w:t>
      </w:r>
      <w:r>
        <w:rPr>
          <w:b/>
          <w:sz w:val="36"/>
          <w:szCs w:val="36"/>
        </w:rPr>
        <w:t>ЗОВО</w:t>
      </w:r>
    </w:p>
    <w:p w:rsidR="00307F21" w:rsidRDefault="00307F21">
      <w:pPr>
        <w:jc w:val="center"/>
        <w:rPr>
          <w:sz w:val="16"/>
          <w:szCs w:val="16"/>
        </w:rPr>
      </w:pPr>
    </w:p>
    <w:p w:rsidR="00307F21" w:rsidRDefault="002B46A4">
      <w:pPr>
        <w:jc w:val="center"/>
        <w:rPr>
          <w:b/>
        </w:rPr>
      </w:pPr>
      <w:r>
        <w:rPr>
          <w:b/>
        </w:rPr>
        <w:t xml:space="preserve">ХАНТЫ-МАНСИЙСКОГО АВТОНОМНОГО ОКРУГА – ЮГРЫ </w:t>
      </w:r>
    </w:p>
    <w:p w:rsidR="00307F21" w:rsidRDefault="00307F21">
      <w:pPr>
        <w:jc w:val="center"/>
        <w:rPr>
          <w:sz w:val="16"/>
          <w:szCs w:val="16"/>
        </w:rPr>
      </w:pPr>
    </w:p>
    <w:p w:rsidR="00307F21" w:rsidRDefault="002B46A4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РЕШЕНИЕ</w:t>
      </w:r>
    </w:p>
    <w:p w:rsidR="00307F21" w:rsidRDefault="00307F21">
      <w:pPr>
        <w:rPr>
          <w:sz w:val="28"/>
          <w:szCs w:val="28"/>
        </w:rPr>
      </w:pPr>
    </w:p>
    <w:p w:rsidR="00307F21" w:rsidRDefault="002B46A4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F22A9">
        <w:rPr>
          <w:sz w:val="28"/>
          <w:szCs w:val="28"/>
        </w:rPr>
        <w:t xml:space="preserve">26 ноября </w:t>
      </w:r>
      <w:r>
        <w:rPr>
          <w:sz w:val="28"/>
          <w:szCs w:val="28"/>
        </w:rPr>
        <w:t xml:space="preserve">2025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</w:t>
      </w:r>
      <w:r w:rsidR="001F22A9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№ </w:t>
      </w:r>
      <w:r w:rsidR="001F22A9">
        <w:rPr>
          <w:sz w:val="28"/>
          <w:szCs w:val="28"/>
        </w:rPr>
        <w:t>228</w:t>
      </w:r>
    </w:p>
    <w:p w:rsidR="00307F21" w:rsidRDefault="002B46A4">
      <w:pPr>
        <w:rPr>
          <w:sz w:val="28"/>
          <w:szCs w:val="28"/>
        </w:rPr>
      </w:pPr>
      <w:r>
        <w:rPr>
          <w:sz w:val="28"/>
          <w:szCs w:val="28"/>
        </w:rPr>
        <w:t>пгт. Березово</w:t>
      </w:r>
    </w:p>
    <w:p w:rsidR="00307F21" w:rsidRDefault="00307F21">
      <w:pPr>
        <w:jc w:val="both"/>
        <w:rPr>
          <w:color w:val="000000"/>
          <w:sz w:val="28"/>
          <w:szCs w:val="28"/>
        </w:rPr>
      </w:pPr>
    </w:p>
    <w:p w:rsidR="00307F21" w:rsidRDefault="002B46A4">
      <w:pPr>
        <w:tabs>
          <w:tab w:val="left" w:pos="4678"/>
          <w:tab w:val="left" w:pos="5387"/>
          <w:tab w:val="left" w:pos="5954"/>
          <w:tab w:val="left" w:pos="6237"/>
          <w:tab w:val="left" w:pos="6379"/>
        </w:tabs>
        <w:ind w:right="4251"/>
        <w:jc w:val="both"/>
        <w:outlineLvl w:val="0"/>
        <w:rPr>
          <w:b/>
          <w:bCs/>
          <w:sz w:val="28"/>
        </w:rPr>
      </w:pPr>
      <w:r>
        <w:rPr>
          <w:b/>
          <w:bCs/>
          <w:sz w:val="28"/>
        </w:rPr>
        <w:t>О внесении изменений в приложение к решению Совета депутатов городского поселения Бер</w:t>
      </w:r>
      <w:r w:rsidR="001F22A9">
        <w:rPr>
          <w:b/>
          <w:bCs/>
          <w:sz w:val="28"/>
        </w:rPr>
        <w:t>ё</w:t>
      </w:r>
      <w:r>
        <w:rPr>
          <w:b/>
          <w:bCs/>
          <w:sz w:val="28"/>
        </w:rPr>
        <w:t>зово от 14 ноября 2024 года № 179 «О прогнозном плане (Программе) приватизации муниципального имущества городского поселения Бер</w:t>
      </w:r>
      <w:r w:rsidR="001F22A9">
        <w:rPr>
          <w:b/>
          <w:bCs/>
          <w:sz w:val="28"/>
        </w:rPr>
        <w:t>ё</w:t>
      </w:r>
      <w:r>
        <w:rPr>
          <w:b/>
          <w:bCs/>
          <w:sz w:val="28"/>
        </w:rPr>
        <w:t>зово на 2025 год и плановый период 2026-2027 годы»</w:t>
      </w:r>
    </w:p>
    <w:p w:rsidR="00307F21" w:rsidRDefault="00307F21">
      <w:pPr>
        <w:tabs>
          <w:tab w:val="left" w:pos="4678"/>
          <w:tab w:val="left" w:pos="4962"/>
        </w:tabs>
        <w:ind w:right="4959"/>
        <w:jc w:val="both"/>
        <w:outlineLvl w:val="0"/>
        <w:rPr>
          <w:b/>
          <w:bCs/>
          <w:sz w:val="28"/>
        </w:rPr>
      </w:pPr>
    </w:p>
    <w:p w:rsidR="009765ED" w:rsidRDefault="009765E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Pr="009765ED">
        <w:rPr>
          <w:bCs/>
          <w:i/>
          <w:sz w:val="28"/>
          <w:szCs w:val="28"/>
        </w:rPr>
        <w:t>утратило силу решением Совета депутатов от 13.03.2026 № 247)</w:t>
      </w:r>
    </w:p>
    <w:p w:rsidR="009765ED" w:rsidRDefault="009765ED">
      <w:pPr>
        <w:ind w:firstLine="709"/>
        <w:jc w:val="both"/>
        <w:rPr>
          <w:bCs/>
          <w:sz w:val="28"/>
          <w:szCs w:val="28"/>
        </w:rPr>
      </w:pPr>
    </w:p>
    <w:p w:rsidR="00307F21" w:rsidRDefault="002B46A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соответствии с Федеральным законом от 21 декабря 2001 года № 178-ФЗ «О приватизации государственного и муниципальн</w:t>
      </w:r>
      <w:bookmarkStart w:id="0" w:name="_GoBack"/>
      <w:bookmarkEnd w:id="0"/>
      <w:r>
        <w:rPr>
          <w:bCs/>
          <w:sz w:val="28"/>
          <w:szCs w:val="28"/>
        </w:rPr>
        <w:t>ого имущества», рассмотрев представленные комитетом по земельным ресурсам и управлению муниципальным имуществом администрации Березовского района предложения о внесении изменений в прогнозный плана (Программу) приватизации муниципального имущества городского поселения Бер</w:t>
      </w:r>
      <w:r w:rsidR="001F22A9">
        <w:rPr>
          <w:bCs/>
          <w:sz w:val="28"/>
          <w:szCs w:val="28"/>
        </w:rPr>
        <w:t>ё</w:t>
      </w:r>
      <w:r>
        <w:rPr>
          <w:bCs/>
          <w:sz w:val="28"/>
          <w:szCs w:val="28"/>
        </w:rPr>
        <w:t>зово на 2025 год и плановый период 2026-2027 годы</w:t>
      </w:r>
      <w:r>
        <w:rPr>
          <w:sz w:val="28"/>
          <w:szCs w:val="28"/>
        </w:rPr>
        <w:t>,</w:t>
      </w:r>
    </w:p>
    <w:p w:rsidR="00307F21" w:rsidRDefault="00307F21">
      <w:pPr>
        <w:ind w:firstLine="709"/>
        <w:jc w:val="both"/>
        <w:rPr>
          <w:bCs/>
          <w:sz w:val="28"/>
          <w:szCs w:val="28"/>
        </w:rPr>
      </w:pPr>
    </w:p>
    <w:p w:rsidR="001F22A9" w:rsidRDefault="002B46A4" w:rsidP="001F22A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Совет поселения </w:t>
      </w:r>
      <w:r>
        <w:rPr>
          <w:b/>
          <w:bCs/>
          <w:sz w:val="28"/>
          <w:szCs w:val="28"/>
        </w:rPr>
        <w:t>РЕШИЛ:</w:t>
      </w:r>
    </w:p>
    <w:p w:rsidR="001F22A9" w:rsidRDefault="001F22A9" w:rsidP="001F22A9">
      <w:pPr>
        <w:jc w:val="center"/>
        <w:rPr>
          <w:bCs/>
          <w:sz w:val="28"/>
          <w:szCs w:val="28"/>
        </w:rPr>
      </w:pPr>
    </w:p>
    <w:p w:rsidR="001F22A9" w:rsidRPr="001F22A9" w:rsidRDefault="001F22A9" w:rsidP="001F22A9">
      <w:pPr>
        <w:ind w:firstLine="708"/>
        <w:jc w:val="both"/>
        <w:rPr>
          <w:bCs/>
          <w:sz w:val="28"/>
          <w:szCs w:val="28"/>
        </w:rPr>
      </w:pPr>
      <w:r w:rsidRPr="001F22A9">
        <w:rPr>
          <w:bCs/>
          <w:color w:val="000000"/>
          <w:spacing w:val="6"/>
          <w:sz w:val="28"/>
          <w:szCs w:val="28"/>
        </w:rPr>
        <w:t>1.</w:t>
      </w:r>
      <w:r>
        <w:rPr>
          <w:color w:val="000000"/>
          <w:spacing w:val="6"/>
          <w:sz w:val="28"/>
          <w:szCs w:val="28"/>
        </w:rPr>
        <w:t xml:space="preserve"> </w:t>
      </w:r>
      <w:r w:rsidR="002B46A4" w:rsidRPr="001F22A9">
        <w:rPr>
          <w:color w:val="000000"/>
          <w:spacing w:val="6"/>
          <w:sz w:val="28"/>
          <w:szCs w:val="28"/>
        </w:rPr>
        <w:t xml:space="preserve">Внести в приложение к решению Совета депутатов городского поселения </w:t>
      </w:r>
      <w:r w:rsidR="002B46A4" w:rsidRPr="001F22A9">
        <w:rPr>
          <w:bCs/>
          <w:sz w:val="28"/>
        </w:rPr>
        <w:t>Бер</w:t>
      </w:r>
      <w:r w:rsidRPr="001F22A9">
        <w:rPr>
          <w:bCs/>
          <w:sz w:val="28"/>
        </w:rPr>
        <w:t>ё</w:t>
      </w:r>
      <w:r w:rsidR="002B46A4" w:rsidRPr="001F22A9">
        <w:rPr>
          <w:bCs/>
          <w:sz w:val="28"/>
        </w:rPr>
        <w:t>зово от 14 ноября 2024 года № 179 «О прогнозном плане (Программе) приватизации муниципального имущества городского поселения Бер</w:t>
      </w:r>
      <w:r w:rsidRPr="001F22A9">
        <w:rPr>
          <w:bCs/>
          <w:sz w:val="28"/>
        </w:rPr>
        <w:t>ё</w:t>
      </w:r>
      <w:r w:rsidR="002B46A4" w:rsidRPr="001F22A9">
        <w:rPr>
          <w:bCs/>
          <w:sz w:val="28"/>
        </w:rPr>
        <w:t>зово на 2025 год и плановый период 2026-2027 годы» следующие изменения:</w:t>
      </w:r>
    </w:p>
    <w:p w:rsidR="00307F21" w:rsidRPr="001F22A9" w:rsidRDefault="001F22A9" w:rsidP="001F22A9">
      <w:pPr>
        <w:ind w:firstLine="708"/>
        <w:jc w:val="both"/>
        <w:rPr>
          <w:sz w:val="28"/>
          <w:szCs w:val="28"/>
        </w:rPr>
      </w:pPr>
      <w:r w:rsidRPr="001F22A9">
        <w:rPr>
          <w:sz w:val="28"/>
          <w:szCs w:val="28"/>
        </w:rPr>
        <w:t xml:space="preserve">1.1. </w:t>
      </w:r>
      <w:r w:rsidR="002B46A4" w:rsidRPr="001F22A9">
        <w:rPr>
          <w:sz w:val="28"/>
          <w:szCs w:val="28"/>
        </w:rPr>
        <w:t>таблицу пункта 3.1 статьи 3 дополнить строкой 2 следующего содержания:</w:t>
      </w:r>
    </w:p>
    <w:p w:rsidR="00307F21" w:rsidRDefault="002B46A4">
      <w:pPr>
        <w:tabs>
          <w:tab w:val="left" w:pos="567"/>
          <w:tab w:val="left" w:pos="1276"/>
        </w:tabs>
        <w:ind w:right="23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 xml:space="preserve"> «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1559"/>
        <w:gridCol w:w="1633"/>
        <w:gridCol w:w="2053"/>
      </w:tblGrid>
      <w:tr w:rsidR="00307F21">
        <w:tc>
          <w:tcPr>
            <w:tcW w:w="675" w:type="dxa"/>
            <w:shd w:val="clear" w:color="auto" w:fill="auto"/>
            <w:vAlign w:val="center"/>
          </w:tcPr>
          <w:p w:rsidR="00307F21" w:rsidRDefault="002B46A4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07F21" w:rsidRDefault="002B46A4">
            <w:pPr>
              <w:jc w:val="both"/>
              <w:rPr>
                <w:iCs/>
              </w:rPr>
            </w:pPr>
            <w:r>
              <w:rPr>
                <w:bCs/>
                <w:iCs/>
              </w:rPr>
              <w:t xml:space="preserve">Помещение (назначение нежилое, площадь 21,7 кв.м, этаж 1, кадастровый номер 86:05:0310009:140) по адресу: Ханты-Мансийский автономный округ – Югра, Березовский район, поселок городского типа Березово, улица Производственная, дом 12, квартира </w:t>
            </w:r>
            <w:r>
              <w:rPr>
                <w:bCs/>
                <w:iCs/>
              </w:rPr>
              <w:lastRenderedPageBreak/>
              <w:t>2</w:t>
            </w:r>
          </w:p>
          <w:p w:rsidR="00307F21" w:rsidRDefault="002B46A4" w:rsidP="001F22A9">
            <w:pPr>
              <w:jc w:val="both"/>
            </w:pPr>
            <w:r>
              <w:rPr>
                <w:bCs/>
                <w:iCs/>
              </w:rPr>
              <w:t>Земельный участок (категория: земли населенных пунктов, площадь 406 кв.м., кадастровый номер 86:05:0310009:8) по адресу: Ханты-Мансийский автономный округ – Югра, Березовский район, поселок городского типа Березов</w:t>
            </w:r>
            <w:r w:rsidR="001F22A9">
              <w:rPr>
                <w:bCs/>
                <w:iCs/>
              </w:rPr>
              <w:t>о, улица Производственная, 12,2</w:t>
            </w:r>
          </w:p>
        </w:tc>
        <w:tc>
          <w:tcPr>
            <w:tcW w:w="1559" w:type="dxa"/>
            <w:shd w:val="clear" w:color="auto" w:fill="auto"/>
          </w:tcPr>
          <w:p w:rsidR="00307F21" w:rsidRDefault="00307F21">
            <w:pPr>
              <w:jc w:val="center"/>
              <w:rPr>
                <w:bCs/>
                <w:iCs/>
              </w:rPr>
            </w:pPr>
          </w:p>
          <w:p w:rsidR="00307F21" w:rsidRDefault="00307F21">
            <w:pPr>
              <w:jc w:val="center"/>
            </w:pPr>
          </w:p>
          <w:p w:rsidR="00307F21" w:rsidRDefault="00307F21">
            <w:pPr>
              <w:jc w:val="center"/>
            </w:pPr>
          </w:p>
          <w:p w:rsidR="00307F21" w:rsidRDefault="002B46A4">
            <w:pPr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Балансовая стоимость </w:t>
            </w:r>
          </w:p>
          <w:p w:rsidR="00307F21" w:rsidRDefault="002B46A4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0,01</w:t>
            </w:r>
          </w:p>
          <w:p w:rsidR="00307F21" w:rsidRDefault="00307F21">
            <w:pPr>
              <w:jc w:val="center"/>
              <w:rPr>
                <w:bCs/>
                <w:iCs/>
              </w:rPr>
            </w:pPr>
          </w:p>
          <w:p w:rsidR="00307F21" w:rsidRDefault="00307F21">
            <w:pPr>
              <w:jc w:val="center"/>
              <w:rPr>
                <w:bCs/>
                <w:iCs/>
              </w:rPr>
            </w:pPr>
          </w:p>
          <w:p w:rsidR="00307F21" w:rsidRDefault="00307F21">
            <w:pPr>
              <w:jc w:val="center"/>
              <w:rPr>
                <w:bCs/>
                <w:iCs/>
              </w:rPr>
            </w:pPr>
          </w:p>
          <w:p w:rsidR="00307F21" w:rsidRDefault="00307F21">
            <w:pPr>
              <w:jc w:val="center"/>
              <w:rPr>
                <w:bCs/>
                <w:iCs/>
              </w:rPr>
            </w:pPr>
          </w:p>
          <w:p w:rsidR="00307F21" w:rsidRDefault="00307F21"/>
          <w:p w:rsidR="00307F21" w:rsidRDefault="002B46A4">
            <w:pPr>
              <w:jc w:val="center"/>
              <w:rPr>
                <w:iCs/>
              </w:rPr>
            </w:pPr>
            <w:r>
              <w:rPr>
                <w:bCs/>
                <w:iCs/>
              </w:rPr>
              <w:t xml:space="preserve">Кадастровая стоимость </w:t>
            </w:r>
          </w:p>
          <w:p w:rsidR="00307F21" w:rsidRDefault="002B46A4">
            <w:pPr>
              <w:jc w:val="center"/>
            </w:pPr>
            <w:r>
              <w:rPr>
                <w:bCs/>
                <w:iCs/>
              </w:rPr>
              <w:t>86 266,88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307F21" w:rsidRDefault="002B46A4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lastRenderedPageBreak/>
              <w:t xml:space="preserve">     аукцион</w:t>
            </w:r>
            <w:r>
              <w:rPr>
                <w:bCs/>
                <w:iCs/>
              </w:rPr>
              <w:tab/>
            </w:r>
          </w:p>
        </w:tc>
        <w:tc>
          <w:tcPr>
            <w:tcW w:w="2053" w:type="dxa"/>
            <w:shd w:val="clear" w:color="auto" w:fill="auto"/>
            <w:vAlign w:val="center"/>
          </w:tcPr>
          <w:p w:rsidR="00307F21" w:rsidRDefault="002B46A4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II полугодие</w:t>
            </w:r>
          </w:p>
        </w:tc>
      </w:tr>
    </w:tbl>
    <w:p w:rsidR="00307F21" w:rsidRDefault="002B46A4">
      <w:pPr>
        <w:tabs>
          <w:tab w:val="left" w:pos="567"/>
          <w:tab w:val="left" w:pos="1418"/>
        </w:tabs>
        <w:ind w:left="709" w:right="23"/>
        <w:jc w:val="right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lastRenderedPageBreak/>
        <w:t>».</w:t>
      </w:r>
    </w:p>
    <w:p w:rsidR="00307F21" w:rsidRDefault="002B46A4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F22A9">
        <w:rPr>
          <w:sz w:val="28"/>
          <w:szCs w:val="28"/>
        </w:rPr>
        <w:t xml:space="preserve"> </w:t>
      </w:r>
      <w:r>
        <w:rPr>
          <w:color w:val="000000"/>
          <w:spacing w:val="6"/>
          <w:sz w:val="28"/>
          <w:szCs w:val="28"/>
        </w:rPr>
        <w:t>Опубликовать настоящее решение в официальном вестнике органа местного самоуправления городского поселения Бер</w:t>
      </w:r>
      <w:r w:rsidR="001F22A9">
        <w:rPr>
          <w:color w:val="000000"/>
          <w:spacing w:val="6"/>
          <w:sz w:val="28"/>
          <w:szCs w:val="28"/>
        </w:rPr>
        <w:t>ё</w:t>
      </w:r>
      <w:r>
        <w:rPr>
          <w:color w:val="000000"/>
          <w:spacing w:val="6"/>
          <w:sz w:val="28"/>
          <w:szCs w:val="28"/>
        </w:rPr>
        <w:t>зово и разместить на официальном веб-сайте муниципального образования городское поселение Берёзово.</w:t>
      </w:r>
    </w:p>
    <w:p w:rsidR="00307F21" w:rsidRDefault="001F22A9">
      <w:pPr>
        <w:tabs>
          <w:tab w:val="left" w:pos="1276"/>
        </w:tabs>
        <w:ind w:firstLine="709"/>
        <w:jc w:val="both"/>
        <w:rPr>
          <w:color w:val="000000"/>
          <w:spacing w:val="6"/>
          <w:sz w:val="28"/>
          <w:szCs w:val="28"/>
        </w:rPr>
      </w:pPr>
      <w:r>
        <w:rPr>
          <w:sz w:val="28"/>
          <w:szCs w:val="28"/>
        </w:rPr>
        <w:t>3</w:t>
      </w:r>
      <w:r w:rsidR="002B46A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2B46A4">
        <w:rPr>
          <w:color w:val="000000"/>
          <w:spacing w:val="6"/>
          <w:sz w:val="28"/>
          <w:szCs w:val="28"/>
        </w:rPr>
        <w:t>Настоящее решение вступает в силу после его подписания.</w:t>
      </w:r>
    </w:p>
    <w:p w:rsidR="00307F21" w:rsidRDefault="00307F21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307F21" w:rsidRDefault="00307F21">
      <w:pPr>
        <w:tabs>
          <w:tab w:val="left" w:pos="1100"/>
        </w:tabs>
        <w:ind w:firstLine="709"/>
        <w:jc w:val="both"/>
        <w:rPr>
          <w:sz w:val="28"/>
          <w:szCs w:val="28"/>
        </w:rPr>
      </w:pPr>
    </w:p>
    <w:p w:rsidR="00307F21" w:rsidRDefault="002B46A4">
      <w:pPr>
        <w:pStyle w:val="af6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</w:t>
      </w:r>
    </w:p>
    <w:p w:rsidR="00307F21" w:rsidRDefault="002B46A4">
      <w:pPr>
        <w:pStyle w:val="af6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поселения Бер</w:t>
      </w:r>
      <w:r w:rsidR="001F22A9">
        <w:rPr>
          <w:sz w:val="28"/>
          <w:szCs w:val="28"/>
        </w:rPr>
        <w:t>ё</w:t>
      </w:r>
      <w:r>
        <w:rPr>
          <w:sz w:val="28"/>
          <w:szCs w:val="28"/>
        </w:rPr>
        <w:t xml:space="preserve">зово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Д.М. Меньшиков</w:t>
      </w:r>
    </w:p>
    <w:sectPr w:rsidR="00307F21">
      <w:headerReference w:type="even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0B11" w:rsidRDefault="002A0B11">
      <w:r>
        <w:separator/>
      </w:r>
    </w:p>
  </w:endnote>
  <w:endnote w:type="continuationSeparator" w:id="0">
    <w:p w:rsidR="002A0B11" w:rsidRDefault="002A0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0B11" w:rsidRDefault="002A0B11">
      <w:r>
        <w:separator/>
      </w:r>
    </w:p>
  </w:footnote>
  <w:footnote w:type="continuationSeparator" w:id="0">
    <w:p w:rsidR="002A0B11" w:rsidRDefault="002A0B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7F21" w:rsidRDefault="002B46A4">
    <w:pPr>
      <w:pStyle w:val="af7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307F21" w:rsidRDefault="00307F21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573C0A"/>
    <w:multiLevelType w:val="multilevel"/>
    <w:tmpl w:val="3EB0417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24BE4E5D"/>
    <w:multiLevelType w:val="hybridMultilevel"/>
    <w:tmpl w:val="2A9C0C42"/>
    <w:lvl w:ilvl="0" w:tplc="A6D4C27A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5254EB5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E7A85D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6FAD65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2DC022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6A2DED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8D275F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41EC8D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4D89DE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4A3E0C"/>
    <w:multiLevelType w:val="hybridMultilevel"/>
    <w:tmpl w:val="181E87E2"/>
    <w:lvl w:ilvl="0" w:tplc="56BAB0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DE1ED942">
      <w:start w:val="1"/>
      <w:numFmt w:val="lowerLetter"/>
      <w:lvlText w:val="%2."/>
      <w:lvlJc w:val="left"/>
      <w:pPr>
        <w:ind w:left="1620" w:hanging="360"/>
      </w:pPr>
    </w:lvl>
    <w:lvl w:ilvl="2" w:tplc="6B3AED4C">
      <w:start w:val="1"/>
      <w:numFmt w:val="lowerRoman"/>
      <w:lvlText w:val="%3."/>
      <w:lvlJc w:val="right"/>
      <w:pPr>
        <w:ind w:left="2340" w:hanging="180"/>
      </w:pPr>
    </w:lvl>
    <w:lvl w:ilvl="3" w:tplc="FAECE88A">
      <w:start w:val="1"/>
      <w:numFmt w:val="decimal"/>
      <w:lvlText w:val="%4."/>
      <w:lvlJc w:val="left"/>
      <w:pPr>
        <w:ind w:left="3060" w:hanging="360"/>
      </w:pPr>
    </w:lvl>
    <w:lvl w:ilvl="4" w:tplc="996EA758">
      <w:start w:val="1"/>
      <w:numFmt w:val="lowerLetter"/>
      <w:lvlText w:val="%5."/>
      <w:lvlJc w:val="left"/>
      <w:pPr>
        <w:ind w:left="3780" w:hanging="360"/>
      </w:pPr>
    </w:lvl>
    <w:lvl w:ilvl="5" w:tplc="4796D932">
      <w:start w:val="1"/>
      <w:numFmt w:val="lowerRoman"/>
      <w:lvlText w:val="%6."/>
      <w:lvlJc w:val="right"/>
      <w:pPr>
        <w:ind w:left="4500" w:hanging="180"/>
      </w:pPr>
    </w:lvl>
    <w:lvl w:ilvl="6" w:tplc="E07A3E66">
      <w:start w:val="1"/>
      <w:numFmt w:val="decimal"/>
      <w:lvlText w:val="%7."/>
      <w:lvlJc w:val="left"/>
      <w:pPr>
        <w:ind w:left="5220" w:hanging="360"/>
      </w:pPr>
    </w:lvl>
    <w:lvl w:ilvl="7" w:tplc="2ED27D32">
      <w:start w:val="1"/>
      <w:numFmt w:val="lowerLetter"/>
      <w:lvlText w:val="%8."/>
      <w:lvlJc w:val="left"/>
      <w:pPr>
        <w:ind w:left="5940" w:hanging="360"/>
      </w:pPr>
    </w:lvl>
    <w:lvl w:ilvl="8" w:tplc="82AA3090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C183FEC"/>
    <w:multiLevelType w:val="multilevel"/>
    <w:tmpl w:val="69EE33AE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4">
    <w:nsid w:val="2F3C5C4E"/>
    <w:multiLevelType w:val="hybridMultilevel"/>
    <w:tmpl w:val="C3AE91EA"/>
    <w:lvl w:ilvl="0" w:tplc="5900E2F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8DF6A49A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1698190E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A2B2FB8C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F0B6331A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C60EB0A8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959C06EA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A23EB212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B24BD96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333A75E0"/>
    <w:multiLevelType w:val="multilevel"/>
    <w:tmpl w:val="ACF487A0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6">
    <w:nsid w:val="3B8D5B3A"/>
    <w:multiLevelType w:val="hybridMultilevel"/>
    <w:tmpl w:val="10F60082"/>
    <w:lvl w:ilvl="0" w:tplc="FA5AEA18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408219B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480C8F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763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14A6C5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75A307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D02FA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BE05C4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9F06A6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409003A0"/>
    <w:multiLevelType w:val="hybridMultilevel"/>
    <w:tmpl w:val="A69EA3C2"/>
    <w:lvl w:ilvl="0" w:tplc="F44A5E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B5A0B74">
      <w:start w:val="1"/>
      <w:numFmt w:val="lowerLetter"/>
      <w:lvlText w:val="%2."/>
      <w:lvlJc w:val="left"/>
      <w:pPr>
        <w:ind w:left="1789" w:hanging="360"/>
      </w:pPr>
    </w:lvl>
    <w:lvl w:ilvl="2" w:tplc="C798B8CC">
      <w:start w:val="1"/>
      <w:numFmt w:val="lowerRoman"/>
      <w:lvlText w:val="%3."/>
      <w:lvlJc w:val="right"/>
      <w:pPr>
        <w:ind w:left="2509" w:hanging="180"/>
      </w:pPr>
    </w:lvl>
    <w:lvl w:ilvl="3" w:tplc="1E9A7BFE">
      <w:start w:val="1"/>
      <w:numFmt w:val="decimal"/>
      <w:lvlText w:val="%4."/>
      <w:lvlJc w:val="left"/>
      <w:pPr>
        <w:ind w:left="3229" w:hanging="360"/>
      </w:pPr>
    </w:lvl>
    <w:lvl w:ilvl="4" w:tplc="556EED50">
      <w:start w:val="1"/>
      <w:numFmt w:val="lowerLetter"/>
      <w:lvlText w:val="%5."/>
      <w:lvlJc w:val="left"/>
      <w:pPr>
        <w:ind w:left="3949" w:hanging="360"/>
      </w:pPr>
    </w:lvl>
    <w:lvl w:ilvl="5" w:tplc="D020D0BC">
      <w:start w:val="1"/>
      <w:numFmt w:val="lowerRoman"/>
      <w:lvlText w:val="%6."/>
      <w:lvlJc w:val="right"/>
      <w:pPr>
        <w:ind w:left="4669" w:hanging="180"/>
      </w:pPr>
    </w:lvl>
    <w:lvl w:ilvl="6" w:tplc="5E7ACD06">
      <w:start w:val="1"/>
      <w:numFmt w:val="decimal"/>
      <w:lvlText w:val="%7."/>
      <w:lvlJc w:val="left"/>
      <w:pPr>
        <w:ind w:left="5389" w:hanging="360"/>
      </w:pPr>
    </w:lvl>
    <w:lvl w:ilvl="7" w:tplc="011600DA">
      <w:start w:val="1"/>
      <w:numFmt w:val="lowerLetter"/>
      <w:lvlText w:val="%8."/>
      <w:lvlJc w:val="left"/>
      <w:pPr>
        <w:ind w:left="6109" w:hanging="360"/>
      </w:pPr>
    </w:lvl>
    <w:lvl w:ilvl="8" w:tplc="1876B784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2AE5824"/>
    <w:multiLevelType w:val="multilevel"/>
    <w:tmpl w:val="C49AF656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9">
    <w:nsid w:val="455806AD"/>
    <w:multiLevelType w:val="multilevel"/>
    <w:tmpl w:val="A066D7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469917ED"/>
    <w:multiLevelType w:val="multilevel"/>
    <w:tmpl w:val="D778A9D0"/>
    <w:lvl w:ilvl="0">
      <w:start w:val="1"/>
      <w:numFmt w:val="decimal"/>
      <w:lvlText w:val="%1.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19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28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37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6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4C0A6B49"/>
    <w:multiLevelType w:val="hybridMultilevel"/>
    <w:tmpl w:val="33F0CF52"/>
    <w:lvl w:ilvl="0" w:tplc="01BE3DA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783026AA">
      <w:start w:val="1"/>
      <w:numFmt w:val="lowerLetter"/>
      <w:lvlText w:val="%2."/>
      <w:lvlJc w:val="left"/>
      <w:pPr>
        <w:ind w:left="1620" w:hanging="360"/>
      </w:pPr>
    </w:lvl>
    <w:lvl w:ilvl="2" w:tplc="B9F0B206">
      <w:start w:val="1"/>
      <w:numFmt w:val="lowerRoman"/>
      <w:lvlText w:val="%3."/>
      <w:lvlJc w:val="right"/>
      <w:pPr>
        <w:ind w:left="2340" w:hanging="180"/>
      </w:pPr>
    </w:lvl>
    <w:lvl w:ilvl="3" w:tplc="29421C16">
      <w:start w:val="1"/>
      <w:numFmt w:val="decimal"/>
      <w:lvlText w:val="%4."/>
      <w:lvlJc w:val="left"/>
      <w:pPr>
        <w:ind w:left="3060" w:hanging="360"/>
      </w:pPr>
    </w:lvl>
    <w:lvl w:ilvl="4" w:tplc="D0A8637E">
      <w:start w:val="1"/>
      <w:numFmt w:val="lowerLetter"/>
      <w:lvlText w:val="%5."/>
      <w:lvlJc w:val="left"/>
      <w:pPr>
        <w:ind w:left="3780" w:hanging="360"/>
      </w:pPr>
    </w:lvl>
    <w:lvl w:ilvl="5" w:tplc="67A002EC">
      <w:start w:val="1"/>
      <w:numFmt w:val="lowerRoman"/>
      <w:lvlText w:val="%6."/>
      <w:lvlJc w:val="right"/>
      <w:pPr>
        <w:ind w:left="4500" w:hanging="180"/>
      </w:pPr>
    </w:lvl>
    <w:lvl w:ilvl="6" w:tplc="7BBC6D08">
      <w:start w:val="1"/>
      <w:numFmt w:val="decimal"/>
      <w:lvlText w:val="%7."/>
      <w:lvlJc w:val="left"/>
      <w:pPr>
        <w:ind w:left="5220" w:hanging="360"/>
      </w:pPr>
    </w:lvl>
    <w:lvl w:ilvl="7" w:tplc="3804609A">
      <w:start w:val="1"/>
      <w:numFmt w:val="lowerLetter"/>
      <w:lvlText w:val="%8."/>
      <w:lvlJc w:val="left"/>
      <w:pPr>
        <w:ind w:left="5940" w:hanging="360"/>
      </w:pPr>
    </w:lvl>
    <w:lvl w:ilvl="8" w:tplc="523C5382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54038D0"/>
    <w:multiLevelType w:val="hybridMultilevel"/>
    <w:tmpl w:val="A278437E"/>
    <w:lvl w:ilvl="0" w:tplc="90323868">
      <w:start w:val="1"/>
      <w:numFmt w:val="decimal"/>
      <w:lvlText w:val="%1."/>
      <w:lvlJc w:val="left"/>
      <w:pPr>
        <w:ind w:left="900" w:hanging="360"/>
      </w:pPr>
    </w:lvl>
    <w:lvl w:ilvl="1" w:tplc="75F49C0A">
      <w:start w:val="1"/>
      <w:numFmt w:val="lowerLetter"/>
      <w:lvlText w:val="%2."/>
      <w:lvlJc w:val="left"/>
      <w:pPr>
        <w:ind w:left="1620" w:hanging="360"/>
      </w:pPr>
    </w:lvl>
    <w:lvl w:ilvl="2" w:tplc="A5AE84B6">
      <w:start w:val="1"/>
      <w:numFmt w:val="lowerRoman"/>
      <w:lvlText w:val="%3."/>
      <w:lvlJc w:val="right"/>
      <w:pPr>
        <w:ind w:left="2340" w:hanging="180"/>
      </w:pPr>
    </w:lvl>
    <w:lvl w:ilvl="3" w:tplc="E00E2786">
      <w:start w:val="1"/>
      <w:numFmt w:val="decimal"/>
      <w:lvlText w:val="%4."/>
      <w:lvlJc w:val="left"/>
      <w:pPr>
        <w:ind w:left="3060" w:hanging="360"/>
      </w:pPr>
    </w:lvl>
    <w:lvl w:ilvl="4" w:tplc="9EA81AA4">
      <w:start w:val="1"/>
      <w:numFmt w:val="lowerLetter"/>
      <w:lvlText w:val="%5."/>
      <w:lvlJc w:val="left"/>
      <w:pPr>
        <w:ind w:left="3780" w:hanging="360"/>
      </w:pPr>
    </w:lvl>
    <w:lvl w:ilvl="5" w:tplc="58320F04">
      <w:start w:val="1"/>
      <w:numFmt w:val="lowerRoman"/>
      <w:lvlText w:val="%6."/>
      <w:lvlJc w:val="right"/>
      <w:pPr>
        <w:ind w:left="4500" w:hanging="180"/>
      </w:pPr>
    </w:lvl>
    <w:lvl w:ilvl="6" w:tplc="56626D6C">
      <w:start w:val="1"/>
      <w:numFmt w:val="decimal"/>
      <w:lvlText w:val="%7."/>
      <w:lvlJc w:val="left"/>
      <w:pPr>
        <w:ind w:left="5220" w:hanging="360"/>
      </w:pPr>
    </w:lvl>
    <w:lvl w:ilvl="7" w:tplc="41B89DF6">
      <w:start w:val="1"/>
      <w:numFmt w:val="lowerLetter"/>
      <w:lvlText w:val="%8."/>
      <w:lvlJc w:val="left"/>
      <w:pPr>
        <w:ind w:left="5940" w:hanging="360"/>
      </w:pPr>
    </w:lvl>
    <w:lvl w:ilvl="8" w:tplc="60FC049E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A94205C"/>
    <w:multiLevelType w:val="multilevel"/>
    <w:tmpl w:val="174E742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6FBD73FF"/>
    <w:multiLevelType w:val="hybridMultilevel"/>
    <w:tmpl w:val="8FBA43F6"/>
    <w:lvl w:ilvl="0" w:tplc="8BC203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A522739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1481B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BDC58A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6BE841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DF64CA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40A8A4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008ADC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0A8D29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37A57AD"/>
    <w:multiLevelType w:val="hybridMultilevel"/>
    <w:tmpl w:val="9F9213AC"/>
    <w:lvl w:ilvl="0" w:tplc="15F24A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9A0524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A06220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9FEE45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11AE2F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DF45F4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3E2609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2EDCD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FC2C27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8E24DB2"/>
    <w:multiLevelType w:val="multilevel"/>
    <w:tmpl w:val="C6C4D7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788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5712" w:hanging="144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8208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704" w:hanging="2160"/>
      </w:pPr>
      <w:rPr>
        <w:rFonts w:hint="default"/>
        <w:color w:val="auto"/>
      </w:rPr>
    </w:lvl>
  </w:abstractNum>
  <w:abstractNum w:abstractNumId="17">
    <w:nsid w:val="7C7D170A"/>
    <w:multiLevelType w:val="hybridMultilevel"/>
    <w:tmpl w:val="789A4EF0"/>
    <w:lvl w:ilvl="0" w:tplc="0B9E18A2">
      <w:start w:val="1"/>
      <w:numFmt w:val="decimal"/>
      <w:lvlText w:val="%1."/>
      <w:lvlJc w:val="left"/>
      <w:pPr>
        <w:ind w:left="1158" w:hanging="4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5"/>
  </w:num>
  <w:num w:numId="8">
    <w:abstractNumId w:val="7"/>
  </w:num>
  <w:num w:numId="9">
    <w:abstractNumId w:val="0"/>
  </w:num>
  <w:num w:numId="10">
    <w:abstractNumId w:val="14"/>
  </w:num>
  <w:num w:numId="11">
    <w:abstractNumId w:val="10"/>
  </w:num>
  <w:num w:numId="12">
    <w:abstractNumId w:val="3"/>
  </w:num>
  <w:num w:numId="13">
    <w:abstractNumId w:val="13"/>
  </w:num>
  <w:num w:numId="14">
    <w:abstractNumId w:val="15"/>
  </w:num>
  <w:num w:numId="15">
    <w:abstractNumId w:val="9"/>
  </w:num>
  <w:num w:numId="16">
    <w:abstractNumId w:val="8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07F21"/>
    <w:rsid w:val="000536BF"/>
    <w:rsid w:val="001F22A9"/>
    <w:rsid w:val="002A0B11"/>
    <w:rsid w:val="002B46A4"/>
    <w:rsid w:val="00307F21"/>
    <w:rsid w:val="0097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88DCCC-843A-4194-B994-3D27407E7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b">
    <w:name w:val="Название объекта Знак"/>
    <w:link w:val="aa"/>
    <w:uiPriority w:val="35"/>
    <w:rPr>
      <w:b/>
      <w:bCs/>
      <w:color w:val="4F81BD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3">
    <w:name w:val="Plain Table 2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c">
    <w:name w:val="Hyperlink"/>
    <w:uiPriority w:val="99"/>
    <w:unhideWhenUsed/>
    <w:rPr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33">
    <w:name w:val="Body Text 3"/>
    <w:basedOn w:val="a"/>
    <w:link w:val="34"/>
    <w:uiPriority w:val="9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5">
    <w:name w:val="БланкАДМ"/>
    <w:basedOn w:val="a"/>
    <w:uiPriority w:val="99"/>
    <w:pPr>
      <w:widowControl w:val="0"/>
      <w:ind w:firstLine="720"/>
    </w:pPr>
    <w:rPr>
      <w:sz w:val="28"/>
      <w:szCs w:val="20"/>
    </w:rPr>
  </w:style>
  <w:style w:type="paragraph" w:styleId="af6">
    <w:name w:val="Normal (Web)"/>
    <w:basedOn w:val="a"/>
    <w:uiPriority w:val="99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pPr>
      <w:widowControl w:val="0"/>
    </w:pPr>
    <w:rPr>
      <w:rFonts w:ascii="Arial" w:eastAsia="Times New Roman" w:hAnsi="Arial" w:cs="Arial"/>
      <w:b/>
      <w:bCs/>
    </w:rPr>
  </w:style>
  <w:style w:type="paragraph" w:styleId="af7">
    <w:name w:val="header"/>
    <w:basedOn w:val="a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Pr>
      <w:rFonts w:ascii="Times New Roman" w:hAnsi="Times New Roman" w:cs="Times New Roman"/>
      <w:sz w:val="24"/>
      <w:szCs w:val="24"/>
    </w:rPr>
  </w:style>
  <w:style w:type="character" w:styleId="af9">
    <w:name w:val="page number"/>
    <w:uiPriority w:val="99"/>
    <w:rPr>
      <w:rFonts w:cs="Times New Roman"/>
    </w:rPr>
  </w:style>
  <w:style w:type="paragraph" w:styleId="afa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eastAsia="Times New Roman" w:hAnsi="Tahoma" w:cs="Tahoma"/>
      <w:sz w:val="16"/>
      <w:szCs w:val="16"/>
    </w:rPr>
  </w:style>
  <w:style w:type="paragraph" w:styleId="afd">
    <w:name w:val="footer"/>
    <w:basedOn w:val="a"/>
    <w:link w:val="afe"/>
    <w:uiPriority w:val="99"/>
    <w:unhideWhenUsed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link w:val="afd"/>
    <w:uiPriority w:val="99"/>
    <w:rPr>
      <w:rFonts w:ascii="Times New Roman" w:eastAsia="Times New Roman" w:hAnsi="Times New Roman"/>
      <w:sz w:val="24"/>
      <w:szCs w:val="24"/>
    </w:rPr>
  </w:style>
  <w:style w:type="table" w:styleId="aff">
    <w:name w:val="Table Grid"/>
    <w:basedOn w:val="a1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link w:val="aff0"/>
    <w:uiPriority w:val="99"/>
    <w:semiHidden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3D9DF-2119-42FD-BB75-E861C21D9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Софронеску Олеся Сергеевна</cp:lastModifiedBy>
  <cp:revision>846</cp:revision>
  <cp:lastPrinted>2025-11-25T04:51:00Z</cp:lastPrinted>
  <dcterms:created xsi:type="dcterms:W3CDTF">2016-09-23T07:07:00Z</dcterms:created>
  <dcterms:modified xsi:type="dcterms:W3CDTF">2026-03-12T04:42:00Z</dcterms:modified>
</cp:coreProperties>
</file>