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A2" w:rsidRDefault="00E407A2" w:rsidP="00A25DE4">
      <w:pPr>
        <w:pStyle w:val="a7"/>
        <w:tabs>
          <w:tab w:val="left" w:pos="426"/>
          <w:tab w:val="left" w:pos="851"/>
        </w:tabs>
        <w:ind w:right="-1" w:firstLine="0"/>
        <w:rPr>
          <w:noProof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120015</wp:posOffset>
            </wp:positionV>
            <wp:extent cx="735965" cy="819150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AF6" w:rsidRDefault="00C70AF6" w:rsidP="00C70AF6">
      <w:pPr>
        <w:pStyle w:val="a7"/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БЕРЕЗОВСКОГО РАЙОНА</w:t>
      </w:r>
    </w:p>
    <w:p w:rsidR="00C70AF6" w:rsidRDefault="00C70AF6" w:rsidP="00C70AF6">
      <w:pPr>
        <w:pStyle w:val="a7"/>
        <w:ind w:firstLine="0"/>
        <w:jc w:val="center"/>
        <w:rPr>
          <w:b/>
          <w:sz w:val="24"/>
          <w:szCs w:val="24"/>
        </w:rPr>
      </w:pPr>
    </w:p>
    <w:p w:rsidR="00C70AF6" w:rsidRDefault="00C70AF6" w:rsidP="00C70AF6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C70AF6" w:rsidRDefault="00C70AF6" w:rsidP="00C70AF6">
      <w:pPr>
        <w:pStyle w:val="a3"/>
        <w:tabs>
          <w:tab w:val="left" w:pos="709"/>
          <w:tab w:val="left" w:pos="99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70AF6" w:rsidRDefault="00C70AF6" w:rsidP="00C70AF6">
      <w:pPr>
        <w:pStyle w:val="a3"/>
        <w:tabs>
          <w:tab w:val="left" w:pos="709"/>
          <w:tab w:val="left" w:pos="993"/>
        </w:tabs>
        <w:jc w:val="center"/>
        <w:rPr>
          <w:szCs w:val="28"/>
        </w:rPr>
      </w:pPr>
    </w:p>
    <w:p w:rsidR="005F41BB" w:rsidRDefault="00C70AF6" w:rsidP="00BD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5DE4">
        <w:rPr>
          <w:rFonts w:ascii="Times New Roman" w:hAnsi="Times New Roman" w:cs="Times New Roman"/>
          <w:sz w:val="28"/>
          <w:szCs w:val="28"/>
        </w:rPr>
        <w:t>08.09.</w:t>
      </w:r>
      <w:r>
        <w:rPr>
          <w:rFonts w:ascii="Times New Roman" w:hAnsi="Times New Roman" w:cs="Times New Roman"/>
          <w:sz w:val="28"/>
          <w:szCs w:val="28"/>
        </w:rPr>
        <w:t xml:space="preserve">2017                                                </w:t>
      </w:r>
      <w:r w:rsidR="005F41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5D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41B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A25DE4">
        <w:rPr>
          <w:rFonts w:ascii="Times New Roman" w:hAnsi="Times New Roman" w:cs="Times New Roman"/>
          <w:sz w:val="28"/>
          <w:szCs w:val="28"/>
        </w:rPr>
        <w:t xml:space="preserve"> 741</w:t>
      </w:r>
    </w:p>
    <w:p w:rsidR="00C70AF6" w:rsidRDefault="00C70AF6" w:rsidP="005F41BB">
      <w:pPr>
        <w:tabs>
          <w:tab w:val="left" w:pos="1134"/>
          <w:tab w:val="left" w:pos="1418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C70AF6" w:rsidRDefault="00C70AF6" w:rsidP="00A25DE4">
      <w:pPr>
        <w:pStyle w:val="a5"/>
        <w:tabs>
          <w:tab w:val="left" w:pos="4536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правилах содержания мест погребения и порядке деятельности общественного кладбища на территории городского поселения Березово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 администрации городского поселения Березово</w:t>
      </w:r>
    </w:p>
    <w:p w:rsidR="00C70AF6" w:rsidRDefault="00C70AF6" w:rsidP="003C550B">
      <w:pPr>
        <w:pStyle w:val="a5"/>
        <w:tabs>
          <w:tab w:val="left" w:pos="5103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0AF6" w:rsidRPr="005F41BB" w:rsidRDefault="00A25DE4" w:rsidP="003C55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0A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="005F41BB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C70AF6">
        <w:rPr>
          <w:rFonts w:ascii="Times New Roman" w:hAnsi="Times New Roman" w:cs="Times New Roman"/>
          <w:sz w:val="28"/>
          <w:szCs w:val="28"/>
        </w:rPr>
        <w:t xml:space="preserve">Федерации», от 12 января 1996 года  </w:t>
      </w:r>
      <w:r w:rsidR="00C7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8-ФЗ «О погребении и похоронном деле», руководствуясь частью 12 </w:t>
      </w:r>
      <w:r w:rsidR="00C70AF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7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</w:t>
      </w:r>
      <w:r w:rsidR="00C70A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Устава Березовского района, утвержденного решением Думы Березовского района от 15 апреля 2005 года № 338, </w:t>
      </w:r>
      <w:r w:rsidR="00C70AF6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частью 1.1 статьи 2</w:t>
      </w:r>
      <w:r w:rsidR="005F41B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41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пунктом 2.1 части 1 статьи</w:t>
      </w:r>
      <w:r w:rsidR="00C70A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</w:t>
      </w:r>
      <w:proofErr w:type="gramEnd"/>
      <w:r w:rsidR="00C70A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устава городского поселения Березово, утвержденного решением Совета депутатов городского поселения Березово</w:t>
      </w:r>
      <w:r w:rsidR="005F41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</w:t>
      </w:r>
      <w:r w:rsidR="005F41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31 июня 2008 года № 148</w:t>
      </w:r>
      <w:r w:rsidR="00C70A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C70AF6" w:rsidRDefault="00A25DE4" w:rsidP="00A25DE4">
      <w:pPr>
        <w:pStyle w:val="a5"/>
        <w:tabs>
          <w:tab w:val="left" w:pos="709"/>
          <w:tab w:val="left" w:pos="1418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70AF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C70AF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Утвердить:</w:t>
      </w:r>
    </w:p>
    <w:p w:rsidR="00C70AF6" w:rsidRDefault="00C70AF6" w:rsidP="003C550B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содержания мест погребения на территории городского поселения Березово приложение 1 к настоящему постановлению.</w:t>
      </w:r>
    </w:p>
    <w:p w:rsidR="00C70AF6" w:rsidRDefault="00C70AF6" w:rsidP="003C550B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общественного кладбища на территории городского поселения Березово приложение 2 к настоящему постановлению.</w:t>
      </w:r>
      <w: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</w:p>
    <w:p w:rsidR="00C70AF6" w:rsidRDefault="00C70AF6" w:rsidP="003C550B">
      <w:pPr>
        <w:pStyle w:val="a5"/>
        <w:tabs>
          <w:tab w:val="left" w:pos="709"/>
          <w:tab w:val="left" w:pos="1418"/>
          <w:tab w:val="left" w:pos="198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</w:t>
      </w:r>
      <w:r w:rsidR="00A25DE4">
        <w:tab/>
      </w:r>
      <w:r w:rsidR="00A25DE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городского поселения Березово от 05.03.2013 года № 24 «Об утвер</w:t>
      </w:r>
      <w:r w:rsidR="005F41BB">
        <w:rPr>
          <w:rFonts w:ascii="Times New Roman" w:eastAsia="Times New Roman" w:hAnsi="Times New Roman" w:cs="Times New Roman"/>
          <w:sz w:val="28"/>
          <w:szCs w:val="28"/>
        </w:rPr>
        <w:t xml:space="preserve">ждении Положения об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ритуальных услуг и содержание мест захоронения на территории городского поселения Березово», признать утратившим силу.</w:t>
      </w:r>
    </w:p>
    <w:p w:rsidR="00C70AF6" w:rsidRDefault="00A25DE4" w:rsidP="003C550B">
      <w:pPr>
        <w:pStyle w:val="a5"/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70AF6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5F41BB">
        <w:rPr>
          <w:rFonts w:ascii="Times New Roman" w:hAnsi="Times New Roman" w:cs="Times New Roman"/>
          <w:sz w:val="28"/>
          <w:szCs w:val="28"/>
        </w:rPr>
        <w:t xml:space="preserve"> постановление в газете «Жизнь </w:t>
      </w:r>
      <w:r w:rsidR="00C70AF6">
        <w:rPr>
          <w:rFonts w:ascii="Times New Roman" w:hAnsi="Times New Roman" w:cs="Times New Roman"/>
          <w:sz w:val="28"/>
          <w:szCs w:val="28"/>
        </w:rPr>
        <w:t xml:space="preserve">Югры» и разместить на </w:t>
      </w:r>
      <w:proofErr w:type="gramStart"/>
      <w:r w:rsidR="00C70AF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70AF6">
        <w:rPr>
          <w:rFonts w:ascii="Times New Roman" w:hAnsi="Times New Roman" w:cs="Times New Roman"/>
          <w:sz w:val="28"/>
          <w:szCs w:val="28"/>
        </w:rPr>
        <w:t xml:space="preserve"> веб-сайте органа местного самоуправления Березовского района. </w:t>
      </w:r>
    </w:p>
    <w:p w:rsidR="00C70AF6" w:rsidRDefault="005F41BB" w:rsidP="003C550B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DE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C70AF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C7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372" w:rsidRDefault="00C70AF6" w:rsidP="00C92372">
      <w:pPr>
        <w:pStyle w:val="a5"/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A25DE4">
        <w:rPr>
          <w:rFonts w:ascii="Times New Roman" w:eastAsia="Times New Roman" w:hAnsi="Times New Roman" w:cs="Times New Roman"/>
          <w:sz w:val="28"/>
          <w:szCs w:val="28"/>
        </w:rPr>
        <w:tab/>
        <w:t xml:space="preserve">5.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Берез</w:t>
      </w:r>
      <w:r w:rsidR="00C92372">
        <w:rPr>
          <w:rFonts w:ascii="Times New Roman" w:eastAsia="Times New Roman" w:hAnsi="Times New Roman" w:cs="Times New Roman"/>
          <w:sz w:val="28"/>
          <w:szCs w:val="28"/>
        </w:rPr>
        <w:t>овского района С.Г. Антоненкова.</w:t>
      </w:r>
    </w:p>
    <w:p w:rsidR="000E1B2C" w:rsidRDefault="000E1B2C" w:rsidP="00C92372">
      <w:pPr>
        <w:pStyle w:val="a5"/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1B2C" w:rsidRDefault="000E1B2C" w:rsidP="00C92372">
      <w:pPr>
        <w:pStyle w:val="a5"/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Pr="00C92372" w:rsidRDefault="005F41BB" w:rsidP="00C92372">
      <w:pPr>
        <w:pStyle w:val="a5"/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550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</w:t>
      </w:r>
      <w:r w:rsidR="00A25DE4">
        <w:rPr>
          <w:rFonts w:ascii="Times New Roman" w:hAnsi="Times New Roman" w:cs="Times New Roman"/>
          <w:sz w:val="28"/>
          <w:szCs w:val="28"/>
        </w:rPr>
        <w:t xml:space="preserve">      </w:t>
      </w:r>
      <w:r w:rsidR="003C550B">
        <w:rPr>
          <w:rFonts w:ascii="Times New Roman" w:hAnsi="Times New Roman" w:cs="Times New Roman"/>
          <w:sz w:val="28"/>
          <w:szCs w:val="28"/>
        </w:rPr>
        <w:t xml:space="preserve">                            В.И.Фомин                                                                         </w:t>
      </w: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0E1B2C" w:rsidRDefault="000E1B2C" w:rsidP="00C70AF6">
      <w:pPr>
        <w:pStyle w:val="a5"/>
        <w:jc w:val="right"/>
        <w:rPr>
          <w:rFonts w:ascii="Times New Roman" w:eastAsiaTheme="minorHAnsi" w:hAnsi="Times New Roman" w:cs="Times New Roman"/>
          <w:lang w:eastAsia="en-US"/>
        </w:rPr>
      </w:pPr>
    </w:p>
    <w:p w:rsidR="00C70AF6" w:rsidRPr="00A25DE4" w:rsidRDefault="00C70AF6" w:rsidP="00C70A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</w:t>
      </w:r>
      <w:r w:rsidR="00E407A2" w:rsidRP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жение </w:t>
      </w:r>
      <w:r w:rsidRP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C70AF6" w:rsidRPr="00A25DE4" w:rsidRDefault="00C70AF6" w:rsidP="00DA435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  <w:r w:rsidR="00DA4357" w:rsidRPr="00A25DE4">
        <w:rPr>
          <w:rFonts w:ascii="Times New Roman" w:hAnsi="Times New Roman" w:cs="Times New Roman"/>
          <w:sz w:val="28"/>
          <w:szCs w:val="28"/>
        </w:rPr>
        <w:t xml:space="preserve"> </w:t>
      </w:r>
      <w:r w:rsidRP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Березовского района</w:t>
      </w:r>
    </w:p>
    <w:p w:rsidR="00C70AF6" w:rsidRPr="00A25DE4" w:rsidRDefault="00C70AF6" w:rsidP="00C70AF6">
      <w:pPr>
        <w:pStyle w:val="a5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>08.09.</w:t>
      </w:r>
      <w:r w:rsidRP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2017 № </w:t>
      </w:r>
      <w:r w:rsidR="00A25DE4">
        <w:rPr>
          <w:rFonts w:ascii="Times New Roman" w:eastAsiaTheme="minorHAnsi" w:hAnsi="Times New Roman" w:cs="Times New Roman"/>
          <w:sz w:val="28"/>
          <w:szCs w:val="28"/>
          <w:lang w:eastAsia="en-US"/>
        </w:rPr>
        <w:t>741</w:t>
      </w:r>
    </w:p>
    <w:p w:rsidR="00C70AF6" w:rsidRPr="00A25DE4" w:rsidRDefault="00C70AF6" w:rsidP="00C70AF6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ar42"/>
      <w:bookmarkEnd w:id="0"/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содержания мест погребения на территории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Березово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(далее − Правила)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70AF6" w:rsidRDefault="00C70AF6" w:rsidP="00C70A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Федеральными законами от 12 января 1996 года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 июня 2011 года  № 84 «Об утверждении СанПиН 2.1.2882-11 «Гигиенические требования к размещению, устройству и содержанию кладбищ</w:t>
      </w:r>
      <w:proofErr w:type="gramEnd"/>
      <w:r>
        <w:rPr>
          <w:rFonts w:ascii="Times New Roman" w:hAnsi="Times New Roman" w:cs="Times New Roman"/>
          <w:sz w:val="28"/>
          <w:szCs w:val="28"/>
        </w:rPr>
        <w:t>, зданий и сооружений похоронного назначения»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 № 01-НС-22/1).</w:t>
      </w:r>
    </w:p>
    <w:p w:rsidR="00C70AF6" w:rsidRDefault="00C70AF6" w:rsidP="00C7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70AF6" w:rsidRDefault="00C70AF6" w:rsidP="00C7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 местах погребения осуществляется в соответствии 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C70AF6" w:rsidRDefault="00C70AF6" w:rsidP="00C70AF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8-ФЗ «О погребении и похоронном деле»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1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стенами скорби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захоронения урн с прахом умерших (пеплом после сожжения тел (останков) умерших), крематориями для предания тел (останков) 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огню, а также иными зданиями и сооружениями, предназначенными для осуществления погребения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0AF6" w:rsidRDefault="00C70AF6" w:rsidP="00C7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применяются в значении, определенном законодательством Российской Федерации.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 создании места погребения на территории городского поселения Березово принимается администрацией Березовского района.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Выбор земельного участка для размещения места погребения, и его предоставление осуществляется администрацией Березовского района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погребении и похоронном деле».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Приостановление и прекращение деятельности на месте погребения производятся в случаях, установленных Федеральным законом от </w:t>
      </w:r>
      <w:r>
        <w:rPr>
          <w:rFonts w:ascii="Times New Roman" w:hAnsi="Times New Roman" w:cs="Times New Roman"/>
          <w:sz w:val="28"/>
          <w:szCs w:val="28"/>
        </w:rPr>
        <w:br/>
        <w:t>12 января 1996 года 8-ФЗ «О погребении и похоронном деле».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Создаваемые места погребения должны быть доступны для инвалидов и маломобильных лиц.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мест погребения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ab/>
        <w:t>Территория мест погребения (кладбища) подразделяется на следующие функционально-территориальные зоны: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Входная зона, в пределах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</w:t>
      </w:r>
      <w:r w:rsidR="003C550B">
        <w:rPr>
          <w:rFonts w:ascii="Times New Roman" w:hAnsi="Times New Roman" w:cs="Times New Roman"/>
          <w:sz w:val="28"/>
          <w:szCs w:val="28"/>
        </w:rPr>
        <w:t>вила посещения кладбищ, телефон главы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8(34674) 2-16-57, </w:t>
      </w:r>
      <w:r w:rsidR="00E407A2">
        <w:rPr>
          <w:rFonts w:ascii="Times New Roman" w:hAnsi="Times New Roman" w:cs="Times New Roman"/>
          <w:sz w:val="28"/>
          <w:szCs w:val="28"/>
        </w:rPr>
        <w:t>телефон управления</w:t>
      </w:r>
      <w:r w:rsidR="003C550B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администрации Березовского района 8(34674)</w:t>
      </w:r>
      <w:r w:rsidR="00E85B3F">
        <w:rPr>
          <w:rFonts w:ascii="Times New Roman" w:hAnsi="Times New Roman" w:cs="Times New Roman"/>
          <w:sz w:val="28"/>
          <w:szCs w:val="28"/>
        </w:rPr>
        <w:t xml:space="preserve"> </w:t>
      </w:r>
      <w:r w:rsidR="003C550B">
        <w:rPr>
          <w:rFonts w:ascii="Times New Roman" w:hAnsi="Times New Roman" w:cs="Times New Roman"/>
          <w:sz w:val="28"/>
          <w:szCs w:val="28"/>
        </w:rPr>
        <w:t>2-19-45</w:t>
      </w:r>
      <w:r>
        <w:rPr>
          <w:rFonts w:ascii="Times New Roman" w:hAnsi="Times New Roman" w:cs="Times New Roman"/>
          <w:sz w:val="28"/>
          <w:szCs w:val="28"/>
        </w:rPr>
        <w:t>, схематический план кладбища;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Административно-хозяйственная зона, в пределах которой размещаются хозяйственные строения, склад для хранения инвентаря;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Зона захоронений, в пределах которой осуществляется погребение;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  <w:t>Зона «моральной защиты» (моральная зона, зеленая защитная зона).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пределах территории мест погребения предусматриваются: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Проезды и пешеходные дорожки;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 xml:space="preserve">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ее устройство на прилегающей территории);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>Мусоросборники (баки), урны для сбора мусора;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6.4.</w:t>
      </w:r>
      <w:r>
        <w:rPr>
          <w:rFonts w:ascii="Times New Roman" w:hAnsi="Times New Roman" w:cs="Times New Roman"/>
          <w:sz w:val="28"/>
          <w:szCs w:val="28"/>
        </w:rPr>
        <w:tab/>
        <w:t>Общественные туалеты;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 xml:space="preserve">Наружное освещение;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  <w:t>Указатели номеров участков (кварталов, секторов), участков захоронений, дорожек, расположения зданий и сооружений и т.п.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захоронения предоставляются в соответствии с установленной планировкой кладбища. Ширина разрывов между местами захоронения: (могилами) не может быть менее 1.5 м., участками не менее 0,5м.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пешеходных дорожек между местами захоронения: (могилами) составляет не менее 2.5 м., участками не менее 1.5м,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кладбища имеет ограду высотой не менее 1,5м.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Устройство кладбища осуществляется в соответствии с постановлением Главного государственного санитарного врача Российской Федерации от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11"/>
        </w:smartTagPr>
        <w:r>
          <w:rPr>
            <w:rFonts w:ascii="Times New Roman" w:hAnsi="Times New Roman" w:cs="Times New Roman"/>
            <w:sz w:val="28"/>
            <w:szCs w:val="28"/>
          </w:rPr>
          <w:t>28 июня 2011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3C55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IIІ. Содержание мест погребения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Содержание мест погребения обеспечивается администрацией Березовского района, а также путем привлечения юридических (физических) лиц в соответствии с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 и осуществляется в соответствии с экологическими, санитарными требованиями и настоящими Правилами.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Работы по содержанию мест погребения включают: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Систематическую механизированную и (или) ручную уборку проездов и пешеходных дорожек;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>Обработку противогололедными материалами в зимний период;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ab/>
        <w:t>Содержание в исправном состоянии имущества, находящегося на территории мест погребения, таких как хозяйственные строения, инвентарь, ограждений и иного имущества;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ab/>
        <w:t xml:space="preserve">Своевременный сбор и вывоз мусора, обеспечивающий соблюдение требований законодательства в сфере обеспечения санитарно-эпидемиологического благополучия населения, в соответствии с законодательством Российской Федерации;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>
        <w:rPr>
          <w:rFonts w:ascii="Times New Roman" w:hAnsi="Times New Roman" w:cs="Times New Roman"/>
          <w:sz w:val="28"/>
          <w:szCs w:val="28"/>
        </w:rPr>
        <w:tab/>
        <w:t>Содержание и ремонт контейнеров и урн для сбора мусора, указателей;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>
        <w:rPr>
          <w:rFonts w:ascii="Times New Roman" w:hAnsi="Times New Roman" w:cs="Times New Roman"/>
          <w:sz w:val="28"/>
          <w:szCs w:val="28"/>
        </w:rPr>
        <w:tab/>
        <w:t>Содержание объектов наружного освещения мест погребения (при наличии);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>
        <w:rPr>
          <w:rFonts w:ascii="Times New Roman" w:hAnsi="Times New Roman" w:cs="Times New Roman"/>
          <w:sz w:val="28"/>
          <w:szCs w:val="28"/>
        </w:rPr>
        <w:tab/>
        <w:t>Уход за зелеными насаждениями.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  Обязанность по содержанию и благоустройству кладбищ, а также по содержанию неблагоустроенных (брошенных) могил возлагается на администрацию Березовского района.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>
        <w:rPr>
          <w:rFonts w:ascii="Times New Roman" w:hAnsi="Times New Roman" w:cs="Times New Roman"/>
          <w:sz w:val="28"/>
          <w:szCs w:val="28"/>
        </w:rPr>
        <w:tab/>
        <w:t>Обязанности по содержанию и благоустройству конкретных мест захоронения (могил), в том числе надмогильных сооружений (надгробий) и оград, осуществляют лица, ответственные за места захоронения (могилы).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Надмогильные сооружения (надгробия)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Установка надмогильных сооружений (надгробий) на кладбищах допускается только в границах участков захоронений.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Устанавливаемые памятники и сооружения не должны иметь частей, выступающих за границы участка или нависающих над ними.</w:t>
      </w:r>
    </w:p>
    <w:p w:rsidR="00C70AF6" w:rsidRDefault="00C70AF6" w:rsidP="00DA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  Надмогильные сооружения устанавливаются </w:t>
      </w:r>
      <w:r>
        <w:rPr>
          <w:rFonts w:ascii="Times New Roman" w:hAnsi="Times New Roman" w:cs="Times New Roman"/>
          <w:sz w:val="28"/>
          <w:szCs w:val="28"/>
        </w:rPr>
        <w:tab/>
        <w:t xml:space="preserve"> по</w:t>
      </w:r>
      <w:r>
        <w:rPr>
          <w:rFonts w:ascii="Times New Roman" w:hAnsi="Times New Roman" w:cs="Times New Roman"/>
          <w:sz w:val="28"/>
          <w:szCs w:val="28"/>
        </w:rPr>
        <w:tab/>
        <w:t xml:space="preserve"> согласованию с администрацией Березовского района и регистрируются в «Книге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установки надгро</w:t>
      </w:r>
      <w:r w:rsidR="003C550B">
        <w:rPr>
          <w:rFonts w:ascii="Times New Roman" w:hAnsi="Times New Roman" w:cs="Times New Roman"/>
          <w:sz w:val="28"/>
          <w:szCs w:val="28"/>
        </w:rPr>
        <w:t>бий» (приложение 2 к настоящим П</w:t>
      </w:r>
      <w:r>
        <w:rPr>
          <w:rFonts w:ascii="Times New Roman" w:hAnsi="Times New Roman" w:cs="Times New Roman"/>
          <w:sz w:val="28"/>
          <w:szCs w:val="28"/>
        </w:rPr>
        <w:t>равилам).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10.3. Лицу, ответственному за место захоронения (могилу), выдается удостоверение о надмогильном сооружении (надгробии).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Надписи на надмогильных сооружениях (надгробиях)  должны соответствовать сведениям о лицах, погребенных в данном захоронении.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Высота устанавливаемых надмогильных сооружений (надгробий) не должна превышать 2 м.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</w:rPr>
        <w:tab/>
        <w:t>Срок использования надмогильных сооружений (надгробий) не ограничивается, за исключением случаев признания их в установленном порядке ветхими, представляющими угрозу здоровью людей, сохранности соседних мест захоронения.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кладбища запрещается: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самовольно расширять предоставленный участок земли для погребения;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портить надмогильные сооружения (надгробия), оборудование кладбища, засорять территорию;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находиться на территории кладбища после его закрытия.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    распивать спиртные напитки.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несоблюдение настоящих Правил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Лица, виновные в нарушении настоящих Правил, несут  ответственность в соответствии с законодательством Ханты-Мансийского автономного округа – Югры.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3C550B" w:rsidRDefault="003C550B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C92372" w:rsidRDefault="00C92372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DA4357" w:rsidRDefault="00DA4357" w:rsidP="00C9237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</w:p>
    <w:p w:rsidR="008A0834" w:rsidRDefault="00C70AF6" w:rsidP="003C550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Правилам </w:t>
      </w:r>
      <w:r w:rsidR="00E407A2">
        <w:rPr>
          <w:rFonts w:ascii="Times New Roman" w:hAnsi="Times New Roman" w:cs="Times New Roman"/>
        </w:rPr>
        <w:t>содержания мест погребения</w:t>
      </w:r>
    </w:p>
    <w:p w:rsidR="00E407A2" w:rsidRDefault="00E407A2" w:rsidP="003C550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городского поселения Березово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РЕГИСТРАЦИИ УСТАНОВКИ НАДГРОБИЙ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кладбища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_______________ 20__ г.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_______________ 20__ г.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5"/>
        <w:gridCol w:w="1267"/>
        <w:gridCol w:w="992"/>
        <w:gridCol w:w="709"/>
        <w:gridCol w:w="756"/>
        <w:gridCol w:w="733"/>
        <w:gridCol w:w="779"/>
        <w:gridCol w:w="935"/>
        <w:gridCol w:w="482"/>
        <w:gridCol w:w="567"/>
        <w:gridCol w:w="1559"/>
      </w:tblGrid>
      <w:tr w:rsidR="00C70AF6" w:rsidTr="00C70AF6">
        <w:trPr>
          <w:cantSplit/>
          <w:trHeight w:val="218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погребенного (погребенной)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изготовителя надгробия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установки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квартала (сектора, участка, могилы)*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сектора*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могилы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колумбария**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яруса (ниши)**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 размеры надгробия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адрес лица, ответственного за место захоронения  </w:t>
            </w:r>
          </w:p>
        </w:tc>
      </w:tr>
      <w:tr w:rsidR="00C70AF6" w:rsidTr="00C70AF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0AF6" w:rsidTr="00C70AF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0AF6" w:rsidTr="00C70AF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0AF6" w:rsidTr="00C70AF6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Указываются сведения применительно к конкретному кладбищу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**Указываются при наличии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834" w:rsidRPr="00A25DE4" w:rsidRDefault="008A0834" w:rsidP="008A083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A25D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C92372" w:rsidRPr="00A25DE4">
        <w:rPr>
          <w:rFonts w:ascii="Times New Roman" w:hAnsi="Times New Roman" w:cs="Times New Roman"/>
          <w:sz w:val="28"/>
          <w:szCs w:val="28"/>
        </w:rPr>
        <w:t>2</w:t>
      </w:r>
    </w:p>
    <w:p w:rsidR="008A0834" w:rsidRPr="00A25DE4" w:rsidRDefault="00E407A2" w:rsidP="008A083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A25DE4">
        <w:rPr>
          <w:rFonts w:ascii="Times New Roman" w:hAnsi="Times New Roman" w:cs="Times New Roman"/>
          <w:sz w:val="28"/>
          <w:szCs w:val="28"/>
        </w:rPr>
        <w:t xml:space="preserve"> к п</w:t>
      </w:r>
      <w:r w:rsidR="00C92372" w:rsidRPr="00A25DE4">
        <w:rPr>
          <w:rFonts w:ascii="Times New Roman" w:hAnsi="Times New Roman" w:cs="Times New Roman"/>
          <w:sz w:val="28"/>
          <w:szCs w:val="28"/>
        </w:rPr>
        <w:t>остановлению</w:t>
      </w:r>
      <w:r w:rsidR="008A0834" w:rsidRPr="00A25DE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</w:t>
      </w:r>
    </w:p>
    <w:p w:rsidR="00C70AF6" w:rsidRDefault="008A0834" w:rsidP="00A25DE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5DE4">
        <w:rPr>
          <w:rFonts w:ascii="Times New Roman" w:hAnsi="Times New Roman" w:cs="Times New Roman"/>
          <w:sz w:val="28"/>
          <w:szCs w:val="28"/>
        </w:rPr>
        <w:t xml:space="preserve">от </w:t>
      </w:r>
      <w:r w:rsidR="00A25DE4">
        <w:rPr>
          <w:rFonts w:ascii="Times New Roman" w:hAnsi="Times New Roman" w:cs="Times New Roman"/>
          <w:sz w:val="28"/>
          <w:szCs w:val="28"/>
        </w:rPr>
        <w:t>08.09.</w:t>
      </w:r>
      <w:r w:rsidRPr="00A25DE4">
        <w:rPr>
          <w:rFonts w:ascii="Times New Roman" w:hAnsi="Times New Roman" w:cs="Times New Roman"/>
          <w:sz w:val="28"/>
          <w:szCs w:val="28"/>
        </w:rPr>
        <w:t>2017 №</w:t>
      </w:r>
      <w:r w:rsidR="00A25DE4">
        <w:rPr>
          <w:rFonts w:ascii="Times New Roman" w:hAnsi="Times New Roman" w:cs="Times New Roman"/>
          <w:sz w:val="28"/>
          <w:szCs w:val="28"/>
        </w:rPr>
        <w:t xml:space="preserve"> 741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деятельности общественного кладбища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городского поселения Березово </w:t>
      </w:r>
    </w:p>
    <w:p w:rsidR="00C70AF6" w:rsidRDefault="00C70AF6" w:rsidP="00E4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70AF6" w:rsidRDefault="00C70AF6" w:rsidP="00E40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12 января 1996 года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 июня 2011 года  № 84 «Об утверждении СанПиН 2.1.2882-11 «Гигиенические требования к размещению, устройству и содержанию кладбищ</w:t>
      </w:r>
      <w:proofErr w:type="gramEnd"/>
      <w:r>
        <w:rPr>
          <w:rFonts w:ascii="Times New Roman" w:hAnsi="Times New Roman" w:cs="Times New Roman"/>
          <w:sz w:val="28"/>
          <w:szCs w:val="28"/>
        </w:rPr>
        <w:t>, зданий и сооружений похоронного назначения»,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 № 01-НС-22/1) и определяет порядок выделения земельного участка под захоронение и режим работы кладбища.</w:t>
      </w:r>
    </w:p>
    <w:p w:rsidR="00C70AF6" w:rsidRDefault="00C70AF6" w:rsidP="00E4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AF6" w:rsidRDefault="00C70AF6" w:rsidP="005E5F3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70AF6" w:rsidRDefault="00C70AF6" w:rsidP="00E40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E407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8-ФЗ «О погребении и похоронном деле» о</w:t>
      </w:r>
      <w:r>
        <w:rPr>
          <w:rFonts w:ascii="Times New Roman" w:hAnsi="Times New Roman" w:cs="Times New Roman"/>
          <w:bCs/>
          <w:sz w:val="28"/>
          <w:szCs w:val="28"/>
        </w:rPr>
        <w:t>бщественное кладбище предназначены для погребения умерших с учетом их волеизъявления либо по решению администрации Березовского района.</w:t>
      </w:r>
    </w:p>
    <w:p w:rsidR="00C70AF6" w:rsidRDefault="00C70AF6" w:rsidP="00E40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Общественное кладбище находится в ведении администрации Березовского района.</w:t>
      </w:r>
    </w:p>
    <w:p w:rsidR="00C70AF6" w:rsidRDefault="00A25DE4" w:rsidP="00E407A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="00C70AF6">
        <w:rPr>
          <w:rFonts w:ascii="Times New Roman" w:hAnsi="Times New Roman" w:cs="Times New Roman"/>
          <w:bCs/>
          <w:sz w:val="28"/>
          <w:szCs w:val="28"/>
        </w:rPr>
        <w:t>На общественном кладбище погребение может осуществляться с учетом вероисповедальных, воинских и иных обычаев и традиций. На</w:t>
      </w:r>
    </w:p>
    <w:p w:rsidR="00C70AF6" w:rsidRDefault="00C70AF6" w:rsidP="00E407A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общественном кладбище для погребения умерших (погибших), указанных в </w:t>
      </w:r>
      <w:hyperlink r:id="rId11" w:history="1">
        <w:r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 11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12 января 1996 года 8-ФЗ «О погребении и похоронном деле»</w:t>
      </w:r>
      <w:r>
        <w:rPr>
          <w:rFonts w:ascii="Times New Roman" w:hAnsi="Times New Roman" w:cs="Times New Roman"/>
          <w:bCs/>
          <w:sz w:val="28"/>
          <w:szCs w:val="28"/>
        </w:rPr>
        <w:t>, могут создаваться воинские участки.</w:t>
      </w:r>
    </w:p>
    <w:p w:rsidR="00C70AF6" w:rsidRDefault="00C70AF6" w:rsidP="00E4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AF6" w:rsidRDefault="00C70AF6" w:rsidP="005E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>Организация погребения</w:t>
      </w:r>
    </w:p>
    <w:p w:rsidR="00C70AF6" w:rsidRDefault="00C70AF6" w:rsidP="00E40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AF6" w:rsidRDefault="00C70AF6" w:rsidP="00E40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>Гарантии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погребения умершего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установлены статьей 8 Федерального закона от 12 января 1996 года 8-ФЗ «О погребении и похоронном деле». </w:t>
      </w:r>
    </w:p>
    <w:p w:rsidR="00C70AF6" w:rsidRPr="001F1DF3" w:rsidRDefault="001F1DF3" w:rsidP="00E407A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AF6" w:rsidRPr="001F1DF3">
        <w:rPr>
          <w:rFonts w:ascii="Times New Roman" w:hAnsi="Times New Roman" w:cs="Times New Roman"/>
          <w:bCs/>
          <w:sz w:val="28"/>
          <w:szCs w:val="28"/>
        </w:rPr>
        <w:t xml:space="preserve">Гарантии погребения умерших (погибших), не имеющих супруга, близких родственников, иных родственников либо законного представителя умершего, установлены статьей 12 Федерального закона от 12 января 1996 года  8-ФЗ «О погребении и похоронном деле». 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погребения умершего на общественном кладбище бесплатно предоставляется участок земли.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бесплатно предоставляемого участка земли для погребения составляет (2х3) 6 метров квадратных.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Глубина могилы составляет не более двух м.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Надмогильная насыпь высотой 0,5 м от поверхности земли.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бесплатно предоставляемого участка земли должен гарантировать погребение на этом же участке земли умершего супруга или близкого родственника.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  <w:t xml:space="preserve">12 января 1996 года 8-ФЗ «О погребении и похоронном деле»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</w:t>
      </w:r>
      <w:proofErr w:type="gramEnd"/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администрацией Березовского района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места для захоронения умершего принимается администрацией Березовского района,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предоставлении: заявления на предоставление бесплатного участка земли для погребения тела от родственников покойного или от лица, взявшего на себя обязанность осуществить погребение умершего, копию свидетельства о смерти и оформляется в виде   заявления.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Захоронение производится в соответствии с действующим </w:t>
      </w:r>
      <w:hyperlink r:id="rId12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урн, эксгумация и перезахоронение останков умерших производится в случаях и порядке, установленных действующим законодательством.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захоронение регистрируется в день захоронения администрацией Березовского района в книге регистрации захоронений, оформленной согласно приложению  к настоящему Порядку.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Формирование и сохранность книги регистрации захоронений обеспечиваются администрацией Березовского района.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кладбище ведется отдельная книга регистрации захоронений.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регистрации захоронений является документом строгой отчетности и должна быть прошнурована и пронумерована.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лица, ответственного за место захоронения, и лица, которое выразило желание стать ответственным за место захоронения, может быть произведена перемена лица, ответственного за место захоронения, о чем вносится соответствующая информация в книгу регистрации захоронений.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DE4" w:rsidRDefault="00A25DE4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DE4" w:rsidRDefault="00A25DE4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работы кладбища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кладбища у главного входа устанавливается информационный щит (стенд), на котором указывается: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название кладбища;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режим работы кладбища;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схема кладбища с обозначением расположенных на нем зон (участков) захоронения и их нумерация;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правила содержания и посещений.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r>
        <w:rPr>
          <w:rFonts w:ascii="Times New Roman" w:hAnsi="Times New Roman" w:cs="Times New Roman"/>
          <w:sz w:val="28"/>
          <w:szCs w:val="28"/>
        </w:rPr>
        <w:tab/>
        <w:t>Кладбище ежедневно открыто для посещений и погребений с 08 часов 00 минут до 19 часов 00 минут.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кладбища посетители должны соблюдать общественный порядок и тишину.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Въезд и стоянка спецтехники на территории кладбища  осуществляется в установленные часы работы кладбища.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Катафальный транспорт имеет право беспрепятственного проезда на территорию кладбища в установленные часы работы кладбища.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подвоза надмогильных сооружений к местам их установки (замены) допускается проезд автотранспорта на территорию кладбища в установленные часы работы кладбища.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Ответственность за нарушение деятельности в сфере погребения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Лица, виновные в нарушении деятельности в сфере погребения, несут ответственность в соответствии с законодательством Российской Федерации и законодательством Ханты-Мансийского автономного округа – Югры.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0834" w:rsidRDefault="008A0834" w:rsidP="00C9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0834" w:rsidRDefault="008A0834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F1DF3" w:rsidRDefault="001F1DF3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F1DF3" w:rsidRDefault="001F1DF3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F1DF3" w:rsidRDefault="001F1DF3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F1DF3" w:rsidRDefault="001F1DF3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F1DF3" w:rsidRDefault="001F1DF3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F1DF3" w:rsidRDefault="001F1DF3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25DE4" w:rsidRDefault="00A25DE4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1F1DF3" w:rsidRDefault="001F1DF3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 Порядку деятельности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общественного кладбища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на территории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городского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поселения Березово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РЕГИСТРАЦИИ ЗАХОРОНЕНИЙ</w:t>
      </w:r>
    </w:p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45" w:type="dxa"/>
        <w:tblLayout w:type="fixed"/>
        <w:tblLook w:val="04A0" w:firstRow="1" w:lastRow="0" w:firstColumn="1" w:lastColumn="0" w:noHBand="0" w:noVBand="1"/>
      </w:tblPr>
      <w:tblGrid>
        <w:gridCol w:w="437"/>
        <w:gridCol w:w="890"/>
        <w:gridCol w:w="1062"/>
        <w:gridCol w:w="1061"/>
        <w:gridCol w:w="1061"/>
        <w:gridCol w:w="1516"/>
        <w:gridCol w:w="1212"/>
        <w:gridCol w:w="1363"/>
        <w:gridCol w:w="1343"/>
      </w:tblGrid>
      <w:tr w:rsidR="00C70AF6" w:rsidTr="00C70AF6">
        <w:trPr>
          <w:trHeight w:val="20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умершег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 умершег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ей)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смерти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умершего</w:t>
            </w:r>
            <w:proofErr w:type="gramEnd"/>
          </w:p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(ей)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захоронения умершего</w:t>
            </w:r>
          </w:p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(ей)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могилы (сектора, участка), где осуществлено погребение тела умершего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Ф.И.О. лица, ответственного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захороне</w:t>
            </w:r>
            <w:proofErr w:type="spellEnd"/>
          </w:p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F6" w:rsidRDefault="00C70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C70AF6" w:rsidTr="00C70AF6">
        <w:trPr>
          <w:trHeight w:val="3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F6" w:rsidTr="00C70AF6">
        <w:trPr>
          <w:trHeight w:val="3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F6" w:rsidTr="00C70AF6">
        <w:trPr>
          <w:trHeight w:val="3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F6" w:rsidTr="00C70AF6">
        <w:trPr>
          <w:trHeight w:val="3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F6" w:rsidTr="00C70AF6">
        <w:trPr>
          <w:trHeight w:val="33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F6" w:rsidRDefault="00C70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AF6" w:rsidRDefault="00C70AF6" w:rsidP="00C70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43" w:rsidRDefault="007C5343"/>
    <w:sectPr w:rsidR="007C5343" w:rsidSect="00A25D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1134" w:right="566" w:bottom="1134" w:left="1418" w:header="2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12" w:rsidRDefault="00FC3812" w:rsidP="00C92372">
      <w:pPr>
        <w:spacing w:after="0" w:line="240" w:lineRule="auto"/>
      </w:pPr>
      <w:r>
        <w:separator/>
      </w:r>
    </w:p>
  </w:endnote>
  <w:endnote w:type="continuationSeparator" w:id="0">
    <w:p w:rsidR="00FC3812" w:rsidRDefault="00FC3812" w:rsidP="00C9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B" w:rsidRDefault="00BD169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B" w:rsidRDefault="00BD169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B" w:rsidRDefault="00BD16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12" w:rsidRDefault="00FC3812" w:rsidP="00C92372">
      <w:pPr>
        <w:spacing w:after="0" w:line="240" w:lineRule="auto"/>
      </w:pPr>
      <w:r>
        <w:separator/>
      </w:r>
    </w:p>
  </w:footnote>
  <w:footnote w:type="continuationSeparator" w:id="0">
    <w:p w:rsidR="00FC3812" w:rsidRDefault="00FC3812" w:rsidP="00C9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B" w:rsidRDefault="00BD169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7289"/>
      <w:docPartObj>
        <w:docPartGallery w:val="Page Numbers (Top of Page)"/>
        <w:docPartUnique/>
      </w:docPartObj>
    </w:sdtPr>
    <w:sdtEndPr/>
    <w:sdtContent>
      <w:p w:rsidR="000E1B2C" w:rsidRDefault="006C233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DE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92372" w:rsidRDefault="00C92372">
    <w:pPr>
      <w:pStyle w:val="ab"/>
    </w:pPr>
  </w:p>
  <w:p w:rsidR="00BD169B" w:rsidRDefault="00BD16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B" w:rsidRDefault="00BD16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317BD"/>
    <w:multiLevelType w:val="hybridMultilevel"/>
    <w:tmpl w:val="C2CA3840"/>
    <w:lvl w:ilvl="0" w:tplc="215AC3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5F4CBD"/>
    <w:multiLevelType w:val="hybridMultilevel"/>
    <w:tmpl w:val="34CA7B0C"/>
    <w:lvl w:ilvl="0" w:tplc="1D104BB8">
      <w:start w:val="1"/>
      <w:numFmt w:val="decimal"/>
      <w:lvlText w:val="%1."/>
      <w:lvlJc w:val="left"/>
      <w:pPr>
        <w:ind w:left="107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F6"/>
    <w:rsid w:val="000E1B2C"/>
    <w:rsid w:val="001F1DF3"/>
    <w:rsid w:val="003C550B"/>
    <w:rsid w:val="004D2BD5"/>
    <w:rsid w:val="00582E96"/>
    <w:rsid w:val="005E5F30"/>
    <w:rsid w:val="005F41BB"/>
    <w:rsid w:val="006C2337"/>
    <w:rsid w:val="007C5343"/>
    <w:rsid w:val="008A0834"/>
    <w:rsid w:val="00A25DE4"/>
    <w:rsid w:val="00BA775E"/>
    <w:rsid w:val="00BD169B"/>
    <w:rsid w:val="00C70AF6"/>
    <w:rsid w:val="00C92372"/>
    <w:rsid w:val="00D2323E"/>
    <w:rsid w:val="00D242A2"/>
    <w:rsid w:val="00DA4357"/>
    <w:rsid w:val="00DD1450"/>
    <w:rsid w:val="00E407A2"/>
    <w:rsid w:val="00E85B3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0A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70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70AF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70AF6"/>
    <w:pPr>
      <w:ind w:left="720"/>
      <w:contextualSpacing/>
    </w:pPr>
  </w:style>
  <w:style w:type="paragraph" w:customStyle="1" w:styleId="ConsPlusNormal">
    <w:name w:val="ConsPlusNormal"/>
    <w:rsid w:val="00C70AF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БланкАДМ"/>
    <w:basedOn w:val="a"/>
    <w:uiPriority w:val="99"/>
    <w:rsid w:val="00C70AF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footnote reference"/>
    <w:basedOn w:val="a0"/>
    <w:uiPriority w:val="99"/>
    <w:semiHidden/>
    <w:unhideWhenUsed/>
    <w:rsid w:val="00C70AF6"/>
    <w:rPr>
      <w:vertAlign w:val="superscript"/>
    </w:rPr>
  </w:style>
  <w:style w:type="table" w:styleId="a9">
    <w:name w:val="Table Grid"/>
    <w:basedOn w:val="a1"/>
    <w:uiPriority w:val="59"/>
    <w:rsid w:val="00C7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70AF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9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237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9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2372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3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089097CD8BDD680126F5A4347D4C1E0F95B5CF9E5F53599D2C4D7DA5YEyE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7F015105DE8713024760FBE09EC27F04D432020AC4B20ACAB97B78BBD075CCF68B3A0148B28517EByF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992D540927CCC5423DCF74E3DB3115518C5CE3944333F84863E2402E4C5364F3B4A9F496C78C076Q3iE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B060-C005-4D2F-9E1E-971FE0F3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</cp:lastModifiedBy>
  <cp:revision>11</cp:revision>
  <cp:lastPrinted>2017-09-11T06:44:00Z</cp:lastPrinted>
  <dcterms:created xsi:type="dcterms:W3CDTF">2017-09-07T09:32:00Z</dcterms:created>
  <dcterms:modified xsi:type="dcterms:W3CDTF">2017-09-11T06:44:00Z</dcterms:modified>
</cp:coreProperties>
</file>