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10D" w:rsidRDefault="00017F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СОВЕТ ДЕПУТАТОВ</w:t>
      </w:r>
    </w:p>
    <w:p w:rsidR="0091710D" w:rsidRDefault="00017F8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CA3CA9" w:rsidRPr="00CA3CA9" w:rsidRDefault="00CA3CA9">
      <w:pPr>
        <w:jc w:val="center"/>
        <w:rPr>
          <w:b/>
          <w:sz w:val="16"/>
          <w:szCs w:val="16"/>
        </w:rPr>
      </w:pPr>
    </w:p>
    <w:p w:rsidR="00CA3CA9" w:rsidRDefault="00CA3CA9" w:rsidP="00CA3CA9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CA3CA9" w:rsidRDefault="00CA3CA9" w:rsidP="00CA3CA9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91710D" w:rsidRDefault="0091710D">
      <w:pPr>
        <w:jc w:val="center"/>
        <w:rPr>
          <w:sz w:val="16"/>
          <w:szCs w:val="16"/>
        </w:rPr>
      </w:pPr>
    </w:p>
    <w:p w:rsidR="0091710D" w:rsidRDefault="00017F8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91710D" w:rsidRDefault="0091710D">
      <w:pPr>
        <w:rPr>
          <w:sz w:val="28"/>
          <w:szCs w:val="28"/>
        </w:rPr>
      </w:pPr>
    </w:p>
    <w:p w:rsidR="0091710D" w:rsidRDefault="00017F8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A3CA9">
        <w:rPr>
          <w:sz w:val="28"/>
          <w:szCs w:val="28"/>
        </w:rPr>
        <w:t xml:space="preserve">26 мая </w:t>
      </w:r>
      <w:r>
        <w:rPr>
          <w:sz w:val="28"/>
          <w:szCs w:val="28"/>
        </w:rPr>
        <w:t xml:space="preserve">2025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CA3CA9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№</w:t>
      </w:r>
      <w:r w:rsidR="00CA3CA9">
        <w:rPr>
          <w:sz w:val="28"/>
          <w:szCs w:val="28"/>
        </w:rPr>
        <w:t xml:space="preserve"> 208</w:t>
      </w:r>
    </w:p>
    <w:p w:rsidR="0091710D" w:rsidRDefault="00017F8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91710D" w:rsidRDefault="0091710D">
      <w:pPr>
        <w:tabs>
          <w:tab w:val="left" w:pos="3686"/>
        </w:tabs>
        <w:rPr>
          <w:b/>
          <w:color w:val="000000"/>
          <w:sz w:val="28"/>
        </w:rPr>
      </w:pPr>
    </w:p>
    <w:p w:rsidR="0091710D" w:rsidRDefault="00017F87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 согласовании предложений о передаче имущества</w:t>
      </w:r>
      <w:r>
        <w:rPr>
          <w:b/>
          <w:sz w:val="28"/>
          <w:szCs w:val="28"/>
        </w:rPr>
        <w:t>, находящегося в муниципальной собственности Березовского района, в муниципальную собстве</w:t>
      </w:r>
      <w:r w:rsidR="00CA3CA9">
        <w:rPr>
          <w:b/>
          <w:sz w:val="28"/>
          <w:szCs w:val="28"/>
        </w:rPr>
        <w:t>нность городскому поселению Берё</w:t>
      </w:r>
      <w:r>
        <w:rPr>
          <w:b/>
          <w:sz w:val="28"/>
          <w:szCs w:val="28"/>
        </w:rPr>
        <w:t>зово</w:t>
      </w:r>
    </w:p>
    <w:p w:rsidR="0091710D" w:rsidRDefault="0091710D">
      <w:pPr>
        <w:jc w:val="both"/>
        <w:rPr>
          <w:sz w:val="28"/>
          <w:szCs w:val="28"/>
        </w:rPr>
      </w:pPr>
    </w:p>
    <w:p w:rsidR="0091710D" w:rsidRDefault="00017F8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Федеральным законом от 06 октября 2003 года № 131-ФЗ «Об общих прин</w:t>
      </w:r>
      <w:r>
        <w:rPr>
          <w:rFonts w:ascii="Times New Roman" w:hAnsi="Times New Roman" w:cs="Times New Roman"/>
          <w:sz w:val="28"/>
          <w:szCs w:val="28"/>
        </w:rPr>
        <w:t>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color w:val="000000"/>
          <w:sz w:val="28"/>
        </w:rPr>
        <w:t xml:space="preserve"> 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№ 1</w:t>
      </w:r>
      <w:r>
        <w:rPr>
          <w:rFonts w:ascii="Times New Roman" w:hAnsi="Times New Roman" w:cs="Times New Roman"/>
          <w:color w:val="000000"/>
          <w:sz w:val="28"/>
        </w:rPr>
        <w:t>63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Положением о порядке управления и распоряжения имуществом, находящимся в собственности муниципального обра</w:t>
      </w:r>
      <w:r w:rsidR="00CA3CA9">
        <w:rPr>
          <w:rFonts w:ascii="Times New Roman" w:hAnsi="Times New Roman" w:cs="Times New Roman"/>
          <w:sz w:val="28"/>
          <w:szCs w:val="28"/>
        </w:rPr>
        <w:t>зования городское поселение Берё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</w:t>
      </w:r>
      <w:r w:rsidR="00CA3CA9">
        <w:rPr>
          <w:rFonts w:ascii="Times New Roman" w:hAnsi="Times New Roman" w:cs="Times New Roman"/>
          <w:sz w:val="28"/>
          <w:szCs w:val="28"/>
        </w:rPr>
        <w:t>утатов городского поселения Берё</w:t>
      </w:r>
      <w:r>
        <w:rPr>
          <w:rFonts w:ascii="Times New Roman" w:hAnsi="Times New Roman" w:cs="Times New Roman"/>
          <w:sz w:val="28"/>
          <w:szCs w:val="28"/>
        </w:rPr>
        <w:t>зово от 16 ноября 2016 года № 13,</w:t>
      </w:r>
    </w:p>
    <w:p w:rsidR="0091710D" w:rsidRDefault="0091710D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710D" w:rsidRDefault="00017F87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</w:t>
      </w:r>
      <w:r>
        <w:rPr>
          <w:bCs/>
          <w:iCs/>
          <w:sz w:val="28"/>
          <w:szCs w:val="28"/>
        </w:rPr>
        <w:t>еления</w:t>
      </w:r>
      <w:r>
        <w:rPr>
          <w:b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91710D" w:rsidRDefault="0091710D">
      <w:pPr>
        <w:pStyle w:val="33"/>
        <w:spacing w:after="0"/>
        <w:jc w:val="center"/>
        <w:rPr>
          <w:bCs/>
          <w:iCs/>
          <w:sz w:val="28"/>
          <w:szCs w:val="28"/>
        </w:rPr>
      </w:pPr>
    </w:p>
    <w:p w:rsidR="0091710D" w:rsidRDefault="00017F8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  <w:t xml:space="preserve">Согласовать предложения о передаче имущества, находящегося в муниципальной собственности </w:t>
      </w:r>
      <w:r>
        <w:rPr>
          <w:sz w:val="28"/>
          <w:szCs w:val="28"/>
        </w:rPr>
        <w:t>Березовского района, в муниципальную собстве</w:t>
      </w:r>
      <w:r w:rsidR="00CA3CA9">
        <w:rPr>
          <w:sz w:val="28"/>
          <w:szCs w:val="28"/>
        </w:rPr>
        <w:t xml:space="preserve">нность городскому поселению </w:t>
      </w:r>
      <w:proofErr w:type="gramStart"/>
      <w:r w:rsidR="00CA3CA9">
        <w:rPr>
          <w:sz w:val="28"/>
          <w:szCs w:val="28"/>
        </w:rPr>
        <w:t>Берё</w:t>
      </w:r>
      <w:r>
        <w:rPr>
          <w:sz w:val="28"/>
          <w:szCs w:val="28"/>
        </w:rPr>
        <w:t>зово</w:t>
      </w:r>
      <w:proofErr w:type="gramEnd"/>
      <w:r>
        <w:rPr>
          <w:color w:val="000000"/>
          <w:spacing w:val="6"/>
          <w:sz w:val="28"/>
          <w:szCs w:val="26"/>
        </w:rPr>
        <w:t xml:space="preserve"> согласно приложению к настоящему решению.</w:t>
      </w:r>
    </w:p>
    <w:p w:rsidR="0091710D" w:rsidRDefault="00017F87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91710D" w:rsidRDefault="00017F87">
      <w:pPr>
        <w:tabs>
          <w:tab w:val="left" w:pos="1418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подписания.</w:t>
      </w:r>
    </w:p>
    <w:p w:rsidR="0091710D" w:rsidRDefault="00017F87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Контроль за выполнением решения возложить на </w:t>
      </w:r>
      <w:r>
        <w:rPr>
          <w:color w:val="000000"/>
          <w:sz w:val="28"/>
          <w:szCs w:val="28"/>
        </w:rPr>
        <w:t xml:space="preserve">комиссию </w:t>
      </w:r>
      <w:r>
        <w:rPr>
          <w:sz w:val="28"/>
          <w:szCs w:val="20"/>
        </w:rPr>
        <w:t>по бюдж</w:t>
      </w:r>
      <w:r>
        <w:rPr>
          <w:sz w:val="28"/>
          <w:szCs w:val="20"/>
        </w:rPr>
        <w:t xml:space="preserve">ету, налогам и финансам </w:t>
      </w:r>
      <w:r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>
        <w:rPr>
          <w:color w:val="000000"/>
          <w:sz w:val="28"/>
          <w:szCs w:val="28"/>
        </w:rPr>
        <w:t>Берёзово</w:t>
      </w:r>
      <w:proofErr w:type="gramEnd"/>
      <w:r>
        <w:rPr>
          <w:color w:val="000000"/>
          <w:sz w:val="28"/>
          <w:szCs w:val="28"/>
        </w:rPr>
        <w:t xml:space="preserve"> пятого созыва (Е.С. Горбунова).</w:t>
      </w:r>
    </w:p>
    <w:p w:rsidR="0091710D" w:rsidRDefault="0091710D">
      <w:pPr>
        <w:tabs>
          <w:tab w:val="left" w:pos="1418"/>
        </w:tabs>
        <w:ind w:firstLine="709"/>
        <w:jc w:val="both"/>
        <w:rPr>
          <w:color w:val="000000"/>
          <w:sz w:val="28"/>
          <w:szCs w:val="28"/>
        </w:rPr>
      </w:pPr>
    </w:p>
    <w:p w:rsidR="0091710D" w:rsidRDefault="00017F87">
      <w:pPr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91710D" w:rsidRDefault="00017F87">
      <w:pPr>
        <w:rPr>
          <w:sz w:val="28"/>
          <w:szCs w:val="28"/>
        </w:rPr>
        <w:sectPr w:rsidR="0091710D" w:rsidSect="00CA3CA9">
          <w:headerReference w:type="even" r:id="rId8"/>
          <w:headerReference w:type="default" r:id="rId9"/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>
        <w:rPr>
          <w:sz w:val="28"/>
          <w:szCs w:val="28"/>
        </w:rPr>
        <w:t>ения Березово</w:t>
      </w:r>
      <w:r>
        <w:rPr>
          <w:sz w:val="28"/>
          <w:szCs w:val="28"/>
        </w:rPr>
        <w:tab/>
        <w:t xml:space="preserve">                                             </w:t>
      </w:r>
      <w:r>
        <w:rPr>
          <w:sz w:val="28"/>
          <w:szCs w:val="28"/>
        </w:rPr>
        <w:t xml:space="preserve">                  Д.М. Меньшиков</w:t>
      </w:r>
    </w:p>
    <w:p w:rsidR="00CA3CA9" w:rsidRDefault="00017F87">
      <w:pPr>
        <w:jc w:val="right"/>
      </w:pPr>
      <w:r w:rsidRPr="00CA3CA9">
        <w:lastRenderedPageBreak/>
        <w:t xml:space="preserve">Приложение </w:t>
      </w:r>
    </w:p>
    <w:p w:rsidR="00CA3CA9" w:rsidRDefault="00017F87">
      <w:pPr>
        <w:jc w:val="right"/>
      </w:pPr>
      <w:r w:rsidRPr="00CA3CA9">
        <w:t>к решению Совета</w:t>
      </w:r>
      <w:r w:rsidR="00CA3CA9">
        <w:t xml:space="preserve"> </w:t>
      </w:r>
      <w:r w:rsidRPr="00CA3CA9">
        <w:t xml:space="preserve">депутатов </w:t>
      </w:r>
    </w:p>
    <w:p w:rsidR="0091710D" w:rsidRPr="00CA3CA9" w:rsidRDefault="00017F87">
      <w:pPr>
        <w:jc w:val="right"/>
      </w:pPr>
      <w:r w:rsidRPr="00CA3CA9">
        <w:t>городского поселения Березово</w:t>
      </w:r>
    </w:p>
    <w:p w:rsidR="0091710D" w:rsidRPr="00CA3CA9" w:rsidRDefault="00017F87">
      <w:pPr>
        <w:jc w:val="right"/>
      </w:pPr>
      <w:r w:rsidRPr="00CA3CA9">
        <w:t xml:space="preserve">от </w:t>
      </w:r>
      <w:r w:rsidR="00CA3CA9">
        <w:t xml:space="preserve">26 мая </w:t>
      </w:r>
      <w:r w:rsidRPr="00CA3CA9">
        <w:t>2025 года №</w:t>
      </w:r>
      <w:r w:rsidR="00CA3CA9">
        <w:t xml:space="preserve"> 208</w:t>
      </w:r>
    </w:p>
    <w:p w:rsidR="0091710D" w:rsidRDefault="0091710D">
      <w:pPr>
        <w:rPr>
          <w:sz w:val="28"/>
          <w:szCs w:val="28"/>
        </w:rPr>
      </w:pPr>
    </w:p>
    <w:p w:rsidR="0091710D" w:rsidRDefault="00017F8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 о передаче имущества</w:t>
      </w:r>
      <w:r>
        <w:rPr>
          <w:sz w:val="28"/>
          <w:szCs w:val="28"/>
        </w:rPr>
        <w:t xml:space="preserve">, находящегося в муниципальной собственности Березовского района,  </w:t>
      </w:r>
    </w:p>
    <w:p w:rsidR="0091710D" w:rsidRDefault="00017F87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</w:t>
      </w:r>
      <w:r w:rsidR="00CA3CA9">
        <w:rPr>
          <w:sz w:val="28"/>
          <w:szCs w:val="28"/>
        </w:rPr>
        <w:t>нность городскому поселению Берё</w:t>
      </w:r>
      <w:bookmarkStart w:id="0" w:name="_GoBack"/>
      <w:bookmarkEnd w:id="0"/>
      <w:r>
        <w:rPr>
          <w:sz w:val="28"/>
          <w:szCs w:val="28"/>
        </w:rPr>
        <w:t>зово</w:t>
      </w:r>
    </w:p>
    <w:p w:rsidR="0091710D" w:rsidRDefault="0091710D">
      <w:pPr>
        <w:jc w:val="center"/>
        <w:rPr>
          <w:sz w:val="28"/>
          <w:szCs w:val="28"/>
        </w:rPr>
      </w:pPr>
    </w:p>
    <w:tbl>
      <w:tblPr>
        <w:tblpPr w:leftFromText="180" w:rightFromText="180" w:vertAnchor="page" w:horzAnchor="margin" w:tblpY="3526"/>
        <w:tblW w:w="14992" w:type="dxa"/>
        <w:tblBorders>
          <w:top w:val="single" w:sz="8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4253"/>
        <w:gridCol w:w="3542"/>
        <w:gridCol w:w="1844"/>
      </w:tblGrid>
      <w:tr w:rsidR="0091710D">
        <w:trPr>
          <w:trHeight w:val="884"/>
        </w:trPr>
        <w:tc>
          <w:tcPr>
            <w:tcW w:w="8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 п/п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D" w:rsidRDefault="00017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35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84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10D" w:rsidRDefault="00017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Балансовая стоимость</w:t>
            </w:r>
          </w:p>
          <w:p w:rsidR="0091710D" w:rsidRDefault="00017F87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(рублей)</w:t>
            </w:r>
          </w:p>
        </w:tc>
      </w:tr>
      <w:tr w:rsidR="0091710D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710D" w:rsidRDefault="00017F8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(кадастровый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86:05:0310123:33, общая площадь 33,6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этаж - 2)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Брусничная, д. 5, кв. 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710D" w:rsidRDefault="00017F87" w:rsidP="00017F87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№ 86-86/016-86/016/004/2015-203/1</w:t>
            </w:r>
          </w:p>
          <w:p w:rsidR="0091710D" w:rsidRDefault="00017F87" w:rsidP="00017F87">
            <w:pPr>
              <w:shd w:val="clear" w:color="FFFFFF" w:fill="FFFFFF"/>
              <w:jc w:val="center"/>
              <w:rPr>
                <w:highlight w:val="white"/>
              </w:rPr>
            </w:pPr>
            <w:r>
              <w:rPr>
                <w:highlight w:val="white"/>
              </w:rPr>
              <w:t>от 29.04.2015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0D" w:rsidRDefault="00017F87">
            <w:pPr>
              <w:jc w:val="center"/>
            </w:pPr>
            <w:r>
              <w:t>1 629 507,00</w:t>
            </w:r>
          </w:p>
        </w:tc>
      </w:tr>
      <w:tr w:rsidR="0091710D">
        <w:trPr>
          <w:trHeight w:val="8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710D" w:rsidRDefault="00017F87">
            <w:pPr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Жилое помещение (кадастровый номер 86:05:0000000:4572, общая площадь 39,7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., этаж - 2)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10D" w:rsidRDefault="00017F87">
            <w:pPr>
              <w:pStyle w:val="afe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Газопромысловая, д.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6, кв. 6,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Березово, Березовский район, Ханты-Мансийский автономный округ – Югра</w:t>
            </w:r>
          </w:p>
        </w:tc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1710D" w:rsidRDefault="00017F87">
            <w:pPr>
              <w:jc w:val="center"/>
            </w:pPr>
            <w:r>
              <w:t>№ 86:05:0000000:4572-86/137/2024-2</w:t>
            </w:r>
          </w:p>
          <w:p w:rsidR="0091710D" w:rsidRDefault="00017F87">
            <w:pPr>
              <w:jc w:val="center"/>
            </w:pPr>
            <w:r>
              <w:t>от 18.12.2024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710D" w:rsidRDefault="00017F87">
            <w:pPr>
              <w:jc w:val="center"/>
            </w:pPr>
            <w:r>
              <w:t>0,01</w:t>
            </w:r>
          </w:p>
        </w:tc>
      </w:tr>
      <w:tr w:rsidR="0091710D">
        <w:trPr>
          <w:trHeight w:val="607"/>
        </w:trPr>
        <w:tc>
          <w:tcPr>
            <w:tcW w:w="1314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91710D" w:rsidRDefault="00017F87">
            <w:pPr>
              <w:rPr>
                <w:b/>
                <w:bCs/>
              </w:rPr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91710D" w:rsidRDefault="00017F8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1 629 507,01</w:t>
            </w:r>
          </w:p>
        </w:tc>
      </w:tr>
    </w:tbl>
    <w:p w:rsidR="0091710D" w:rsidRDefault="0091710D"/>
    <w:sectPr w:rsidR="0091710D">
      <w:pgSz w:w="16838" w:h="11906" w:orient="landscape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F87" w:rsidRDefault="00017F87">
      <w:r>
        <w:separator/>
      </w:r>
    </w:p>
  </w:endnote>
  <w:endnote w:type="continuationSeparator" w:id="0">
    <w:p w:rsidR="00017F87" w:rsidRDefault="00017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F87" w:rsidRDefault="00017F87">
      <w:r>
        <w:separator/>
      </w:r>
    </w:p>
  </w:footnote>
  <w:footnote w:type="continuationSeparator" w:id="0">
    <w:p w:rsidR="00017F87" w:rsidRDefault="00017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10D" w:rsidRDefault="00017F87">
    <w:pPr>
      <w:pStyle w:val="af5"/>
      <w:framePr w:wrap="around" w:vAnchor="text" w:hAnchor="margin" w:xAlign="center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:rsidR="0091710D" w:rsidRDefault="0091710D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3CA9" w:rsidRDefault="00CA3CA9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7317"/>
    <w:multiLevelType w:val="hybridMultilevel"/>
    <w:tmpl w:val="333E5176"/>
    <w:lvl w:ilvl="0" w:tplc="85184C6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D7A689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9726C3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318EC4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7FC99D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18CABB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236510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61EEA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FF4D44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4B46482"/>
    <w:multiLevelType w:val="hybridMultilevel"/>
    <w:tmpl w:val="47C2471C"/>
    <w:lvl w:ilvl="0" w:tplc="70C6BD5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3A72BBB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5FA0D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1D08EF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81673E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D3EBC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A6E4D2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183D4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BCAC77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9DE0C70"/>
    <w:multiLevelType w:val="hybridMultilevel"/>
    <w:tmpl w:val="C74A148E"/>
    <w:lvl w:ilvl="0" w:tplc="EEAE4DA4">
      <w:start w:val="1"/>
      <w:numFmt w:val="decimal"/>
      <w:lvlText w:val="%1."/>
      <w:lvlJc w:val="left"/>
      <w:pPr>
        <w:ind w:left="900" w:hanging="360"/>
      </w:pPr>
    </w:lvl>
    <w:lvl w:ilvl="1" w:tplc="24CE3A0C">
      <w:start w:val="1"/>
      <w:numFmt w:val="lowerLetter"/>
      <w:lvlText w:val="%2."/>
      <w:lvlJc w:val="left"/>
      <w:pPr>
        <w:ind w:left="1620" w:hanging="360"/>
      </w:pPr>
    </w:lvl>
    <w:lvl w:ilvl="2" w:tplc="7292B626">
      <w:start w:val="1"/>
      <w:numFmt w:val="lowerRoman"/>
      <w:lvlText w:val="%3."/>
      <w:lvlJc w:val="right"/>
      <w:pPr>
        <w:ind w:left="2340" w:hanging="180"/>
      </w:pPr>
    </w:lvl>
    <w:lvl w:ilvl="3" w:tplc="6BFE8A1C">
      <w:start w:val="1"/>
      <w:numFmt w:val="decimal"/>
      <w:lvlText w:val="%4."/>
      <w:lvlJc w:val="left"/>
      <w:pPr>
        <w:ind w:left="3060" w:hanging="360"/>
      </w:pPr>
    </w:lvl>
    <w:lvl w:ilvl="4" w:tplc="C508418A">
      <w:start w:val="1"/>
      <w:numFmt w:val="lowerLetter"/>
      <w:lvlText w:val="%5."/>
      <w:lvlJc w:val="left"/>
      <w:pPr>
        <w:ind w:left="3780" w:hanging="360"/>
      </w:pPr>
    </w:lvl>
    <w:lvl w:ilvl="5" w:tplc="AAE2167A">
      <w:start w:val="1"/>
      <w:numFmt w:val="lowerRoman"/>
      <w:lvlText w:val="%6."/>
      <w:lvlJc w:val="right"/>
      <w:pPr>
        <w:ind w:left="4500" w:hanging="180"/>
      </w:pPr>
    </w:lvl>
    <w:lvl w:ilvl="6" w:tplc="9A0672A8">
      <w:start w:val="1"/>
      <w:numFmt w:val="decimal"/>
      <w:lvlText w:val="%7."/>
      <w:lvlJc w:val="left"/>
      <w:pPr>
        <w:ind w:left="5220" w:hanging="360"/>
      </w:pPr>
    </w:lvl>
    <w:lvl w:ilvl="7" w:tplc="0B2AA710">
      <w:start w:val="1"/>
      <w:numFmt w:val="lowerLetter"/>
      <w:lvlText w:val="%8."/>
      <w:lvlJc w:val="left"/>
      <w:pPr>
        <w:ind w:left="5940" w:hanging="360"/>
      </w:pPr>
    </w:lvl>
    <w:lvl w:ilvl="8" w:tplc="ADA8A35E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6672CDB"/>
    <w:multiLevelType w:val="hybridMultilevel"/>
    <w:tmpl w:val="017091DE"/>
    <w:lvl w:ilvl="0" w:tplc="5BC658D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E360714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8B302B06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EE8ACE0E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7210494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31CC4E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20362760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E2C89B2E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A5F88B70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7428027D"/>
    <w:multiLevelType w:val="hybridMultilevel"/>
    <w:tmpl w:val="4C62B7A8"/>
    <w:lvl w:ilvl="0" w:tplc="393406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2D72E58C">
      <w:start w:val="1"/>
      <w:numFmt w:val="lowerLetter"/>
      <w:lvlText w:val="%2."/>
      <w:lvlJc w:val="left"/>
      <w:pPr>
        <w:ind w:left="1620" w:hanging="360"/>
      </w:pPr>
    </w:lvl>
    <w:lvl w:ilvl="2" w:tplc="D518A9A0">
      <w:start w:val="1"/>
      <w:numFmt w:val="lowerRoman"/>
      <w:lvlText w:val="%3."/>
      <w:lvlJc w:val="right"/>
      <w:pPr>
        <w:ind w:left="2340" w:hanging="180"/>
      </w:pPr>
    </w:lvl>
    <w:lvl w:ilvl="3" w:tplc="F57A1560">
      <w:start w:val="1"/>
      <w:numFmt w:val="decimal"/>
      <w:lvlText w:val="%4."/>
      <w:lvlJc w:val="left"/>
      <w:pPr>
        <w:ind w:left="3060" w:hanging="360"/>
      </w:pPr>
    </w:lvl>
    <w:lvl w:ilvl="4" w:tplc="41D292EE">
      <w:start w:val="1"/>
      <w:numFmt w:val="lowerLetter"/>
      <w:lvlText w:val="%5."/>
      <w:lvlJc w:val="left"/>
      <w:pPr>
        <w:ind w:left="3780" w:hanging="360"/>
      </w:pPr>
    </w:lvl>
    <w:lvl w:ilvl="5" w:tplc="2C18F6E4">
      <w:start w:val="1"/>
      <w:numFmt w:val="lowerRoman"/>
      <w:lvlText w:val="%6."/>
      <w:lvlJc w:val="right"/>
      <w:pPr>
        <w:ind w:left="4500" w:hanging="180"/>
      </w:pPr>
    </w:lvl>
    <w:lvl w:ilvl="6" w:tplc="2FE84F1C">
      <w:start w:val="1"/>
      <w:numFmt w:val="decimal"/>
      <w:lvlText w:val="%7."/>
      <w:lvlJc w:val="left"/>
      <w:pPr>
        <w:ind w:left="5220" w:hanging="360"/>
      </w:pPr>
    </w:lvl>
    <w:lvl w:ilvl="7" w:tplc="560EEC74">
      <w:start w:val="1"/>
      <w:numFmt w:val="lowerLetter"/>
      <w:lvlText w:val="%8."/>
      <w:lvlJc w:val="left"/>
      <w:pPr>
        <w:ind w:left="5940" w:hanging="360"/>
      </w:pPr>
    </w:lvl>
    <w:lvl w:ilvl="8" w:tplc="C3F042AE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A3E633D"/>
    <w:multiLevelType w:val="hybridMultilevel"/>
    <w:tmpl w:val="E506DB2E"/>
    <w:lvl w:ilvl="0" w:tplc="0840F7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C3EE0060">
      <w:start w:val="1"/>
      <w:numFmt w:val="lowerLetter"/>
      <w:lvlText w:val="%2."/>
      <w:lvlJc w:val="left"/>
      <w:pPr>
        <w:ind w:left="1620" w:hanging="360"/>
      </w:pPr>
    </w:lvl>
    <w:lvl w:ilvl="2" w:tplc="CC9AE68C">
      <w:start w:val="1"/>
      <w:numFmt w:val="lowerRoman"/>
      <w:lvlText w:val="%3."/>
      <w:lvlJc w:val="right"/>
      <w:pPr>
        <w:ind w:left="2340" w:hanging="180"/>
      </w:pPr>
    </w:lvl>
    <w:lvl w:ilvl="3" w:tplc="2FBED24E">
      <w:start w:val="1"/>
      <w:numFmt w:val="decimal"/>
      <w:lvlText w:val="%4."/>
      <w:lvlJc w:val="left"/>
      <w:pPr>
        <w:ind w:left="3060" w:hanging="360"/>
      </w:pPr>
    </w:lvl>
    <w:lvl w:ilvl="4" w:tplc="AF6EA2A2">
      <w:start w:val="1"/>
      <w:numFmt w:val="lowerLetter"/>
      <w:lvlText w:val="%5."/>
      <w:lvlJc w:val="left"/>
      <w:pPr>
        <w:ind w:left="3780" w:hanging="360"/>
      </w:pPr>
    </w:lvl>
    <w:lvl w:ilvl="5" w:tplc="A9BADAF0">
      <w:start w:val="1"/>
      <w:numFmt w:val="lowerRoman"/>
      <w:lvlText w:val="%6."/>
      <w:lvlJc w:val="right"/>
      <w:pPr>
        <w:ind w:left="4500" w:hanging="180"/>
      </w:pPr>
    </w:lvl>
    <w:lvl w:ilvl="6" w:tplc="A47A5306">
      <w:start w:val="1"/>
      <w:numFmt w:val="decimal"/>
      <w:lvlText w:val="%7."/>
      <w:lvlJc w:val="left"/>
      <w:pPr>
        <w:ind w:left="5220" w:hanging="360"/>
      </w:pPr>
    </w:lvl>
    <w:lvl w:ilvl="7" w:tplc="8612D83C">
      <w:start w:val="1"/>
      <w:numFmt w:val="lowerLetter"/>
      <w:lvlText w:val="%8."/>
      <w:lvlJc w:val="left"/>
      <w:pPr>
        <w:ind w:left="5940" w:hanging="360"/>
      </w:pPr>
    </w:lvl>
    <w:lvl w:ilvl="8" w:tplc="0A20E00E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710D"/>
    <w:rsid w:val="00017F87"/>
    <w:rsid w:val="0091710D"/>
    <w:rsid w:val="00CA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D27C9"/>
  <w15:docId w15:val="{CB1C4678-BB88-40E4-908C-CC8746C5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a">
    <w:name w:val="Hyperlink"/>
    <w:uiPriority w:val="99"/>
    <w:unhideWhenUsed/>
    <w:rPr>
      <w:color w:val="0000FF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3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4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Pr>
      <w:rFonts w:ascii="Times New Roman" w:hAnsi="Times New Roman" w:cs="Times New Roman"/>
      <w:sz w:val="24"/>
      <w:szCs w:val="24"/>
    </w:rPr>
  </w:style>
  <w:style w:type="character" w:styleId="af7">
    <w:name w:val="page number"/>
    <w:uiPriority w:val="99"/>
    <w:rPr>
      <w:rFonts w:cs="Times New Roman"/>
    </w:rPr>
  </w:style>
  <w:style w:type="paragraph" w:styleId="af8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link w:val="afb"/>
    <w:uiPriority w:val="99"/>
    <w:rPr>
      <w:rFonts w:ascii="Times New Roman" w:eastAsia="Times New Roman" w:hAnsi="Times New Roman"/>
      <w:sz w:val="24"/>
      <w:szCs w:val="24"/>
    </w:rPr>
  </w:style>
  <w:style w:type="table" w:styleId="afd">
    <w:name w:val="Table Grid"/>
    <w:basedOn w:val="a1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22AD6-AD6E-4F88-97A5-A54D422D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Чупракова Юлия Викторовна</cp:lastModifiedBy>
  <cp:revision>1004</cp:revision>
  <cp:lastPrinted>2025-05-26T10:28:00Z</cp:lastPrinted>
  <dcterms:created xsi:type="dcterms:W3CDTF">2016-09-23T07:07:00Z</dcterms:created>
  <dcterms:modified xsi:type="dcterms:W3CDTF">2025-05-26T10:28:00Z</dcterms:modified>
</cp:coreProperties>
</file>