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10F" w:rsidRPr="00D32AFC" w:rsidRDefault="00B135E4" w:rsidP="002B703E">
      <w:pPr>
        <w:keepNext/>
        <w:spacing w:after="0" w:line="240" w:lineRule="auto"/>
        <w:jc w:val="right"/>
        <w:outlineLvl w:val="0"/>
        <w:rPr>
          <w:rFonts w:ascii="Times New Roman" w:eastAsia="Calibri" w:hAnsi="Times New Roman" w:cs="Times New Roman"/>
          <w:sz w:val="36"/>
          <w:szCs w:val="20"/>
          <w:lang w:eastAsia="ru-RU"/>
        </w:rPr>
      </w:pPr>
      <w:r>
        <w:rPr>
          <w:rFonts w:ascii="Times New Roman" w:eastAsia="Calibri" w:hAnsi="Times New Roman" w:cs="Times New Roman"/>
          <w:b/>
          <w:noProof/>
          <w:sz w:val="28"/>
          <w:szCs w:val="28"/>
          <w:lang w:eastAsia="ru-RU"/>
        </w:rPr>
        <w:t xml:space="preserve">                                                       </w:t>
      </w:r>
    </w:p>
    <w:p w:rsidR="0094610F" w:rsidRPr="0094610F" w:rsidRDefault="0094610F" w:rsidP="0094610F">
      <w:pPr>
        <w:spacing w:after="0" w:line="240" w:lineRule="auto"/>
        <w:jc w:val="center"/>
        <w:rPr>
          <w:rFonts w:ascii="Times New Roman" w:eastAsia="Calibri" w:hAnsi="Times New Roman" w:cs="Times New Roman"/>
          <w:b/>
          <w:i/>
          <w:sz w:val="28"/>
          <w:szCs w:val="28"/>
        </w:rPr>
      </w:pPr>
      <w:r w:rsidRPr="0094610F">
        <w:rPr>
          <w:rFonts w:ascii="Times New Roman" w:eastAsia="Calibri" w:hAnsi="Times New Roman" w:cs="Times New Roman"/>
          <w:b/>
          <w:sz w:val="32"/>
          <w:szCs w:val="32"/>
        </w:rPr>
        <w:t>СОВЕТ ДЕПУТАТОВ</w:t>
      </w:r>
    </w:p>
    <w:p w:rsidR="0094610F" w:rsidRPr="0094610F" w:rsidRDefault="0094610F" w:rsidP="0094610F">
      <w:pPr>
        <w:spacing w:after="0" w:line="240" w:lineRule="auto"/>
        <w:jc w:val="center"/>
        <w:rPr>
          <w:rFonts w:ascii="Times New Roman" w:eastAsia="Calibri" w:hAnsi="Times New Roman" w:cs="Times New Roman"/>
          <w:b/>
          <w:sz w:val="32"/>
          <w:szCs w:val="32"/>
        </w:rPr>
      </w:pPr>
      <w:r w:rsidRPr="0094610F">
        <w:rPr>
          <w:rFonts w:ascii="Times New Roman" w:eastAsia="Calibri" w:hAnsi="Times New Roman" w:cs="Times New Roman"/>
          <w:b/>
          <w:sz w:val="32"/>
          <w:szCs w:val="32"/>
        </w:rPr>
        <w:t>ГОРОДСКОГО ПОСЕЛЕНИЯ БЕРЁЗОВО</w:t>
      </w:r>
    </w:p>
    <w:p w:rsidR="0094610F" w:rsidRPr="0094610F" w:rsidRDefault="0094610F" w:rsidP="0094610F">
      <w:pPr>
        <w:spacing w:after="0" w:line="240" w:lineRule="auto"/>
        <w:jc w:val="center"/>
        <w:rPr>
          <w:rFonts w:ascii="Times New Roman" w:eastAsia="Calibri" w:hAnsi="Times New Roman" w:cs="Times New Roman"/>
          <w:b/>
          <w:sz w:val="32"/>
          <w:szCs w:val="32"/>
        </w:rPr>
      </w:pPr>
      <w:r w:rsidRPr="0094610F">
        <w:rPr>
          <w:rFonts w:ascii="Times New Roman" w:eastAsia="Calibri" w:hAnsi="Times New Roman" w:cs="Times New Roman"/>
          <w:b/>
          <w:sz w:val="32"/>
          <w:szCs w:val="32"/>
        </w:rPr>
        <w:t>Березовского района</w:t>
      </w:r>
    </w:p>
    <w:p w:rsidR="0094610F" w:rsidRPr="0094610F" w:rsidRDefault="0094610F" w:rsidP="0094610F">
      <w:pPr>
        <w:spacing w:after="0" w:line="240" w:lineRule="auto"/>
        <w:jc w:val="center"/>
        <w:rPr>
          <w:rFonts w:ascii="Times New Roman" w:eastAsia="Calibri" w:hAnsi="Times New Roman" w:cs="Times New Roman"/>
          <w:b/>
          <w:sz w:val="32"/>
          <w:szCs w:val="32"/>
        </w:rPr>
      </w:pPr>
      <w:r w:rsidRPr="0094610F">
        <w:rPr>
          <w:rFonts w:ascii="Times New Roman" w:eastAsia="Calibri" w:hAnsi="Times New Roman" w:cs="Times New Roman"/>
          <w:b/>
          <w:sz w:val="32"/>
          <w:szCs w:val="32"/>
        </w:rPr>
        <w:t xml:space="preserve">Ханты-Мансийского автономного округа – Югры </w:t>
      </w:r>
    </w:p>
    <w:p w:rsidR="0094610F" w:rsidRPr="0094610F" w:rsidRDefault="0094610F" w:rsidP="0094610F">
      <w:pPr>
        <w:spacing w:after="0" w:line="240" w:lineRule="auto"/>
        <w:rPr>
          <w:rFonts w:ascii="Times New Roman" w:eastAsia="Calibri" w:hAnsi="Times New Roman" w:cs="Times New Roman"/>
          <w:sz w:val="32"/>
          <w:szCs w:val="32"/>
        </w:rPr>
      </w:pPr>
    </w:p>
    <w:p w:rsidR="0094610F" w:rsidRPr="0094610F" w:rsidRDefault="0094610F" w:rsidP="0094610F">
      <w:pPr>
        <w:spacing w:after="0" w:line="240" w:lineRule="auto"/>
        <w:jc w:val="center"/>
        <w:rPr>
          <w:rFonts w:ascii="Times New Roman" w:eastAsia="Calibri" w:hAnsi="Times New Roman" w:cs="Times New Roman"/>
          <w:b/>
          <w:sz w:val="40"/>
          <w:szCs w:val="40"/>
        </w:rPr>
      </w:pPr>
      <w:r w:rsidRPr="0094610F">
        <w:rPr>
          <w:rFonts w:ascii="Times New Roman" w:eastAsia="Calibri" w:hAnsi="Times New Roman" w:cs="Times New Roman"/>
          <w:b/>
          <w:sz w:val="40"/>
          <w:szCs w:val="40"/>
        </w:rPr>
        <w:t>РЕШЕНИЕ</w:t>
      </w:r>
    </w:p>
    <w:p w:rsidR="0094610F" w:rsidRPr="0094610F" w:rsidRDefault="0094610F" w:rsidP="0094610F">
      <w:pPr>
        <w:spacing w:after="0" w:line="240" w:lineRule="auto"/>
        <w:rPr>
          <w:rFonts w:ascii="Times New Roman" w:eastAsia="Calibri" w:hAnsi="Times New Roman" w:cs="Times New Roman"/>
          <w:sz w:val="28"/>
          <w:szCs w:val="28"/>
        </w:rPr>
      </w:pPr>
    </w:p>
    <w:p w:rsidR="0094610F" w:rsidRPr="0094610F" w:rsidRDefault="0094610F" w:rsidP="0094610F">
      <w:pPr>
        <w:spacing w:after="0" w:line="240" w:lineRule="auto"/>
        <w:rPr>
          <w:rFonts w:ascii="Times New Roman" w:eastAsia="Calibri" w:hAnsi="Times New Roman" w:cs="Times New Roman"/>
          <w:sz w:val="28"/>
          <w:szCs w:val="28"/>
        </w:rPr>
      </w:pPr>
      <w:r w:rsidRPr="0094610F">
        <w:rPr>
          <w:rFonts w:ascii="Times New Roman" w:eastAsia="Calibri" w:hAnsi="Times New Roman" w:cs="Times New Roman"/>
          <w:sz w:val="28"/>
          <w:szCs w:val="28"/>
        </w:rPr>
        <w:t xml:space="preserve">от </w:t>
      </w:r>
      <w:r w:rsidR="00274428">
        <w:rPr>
          <w:rFonts w:ascii="Times New Roman" w:eastAsia="Calibri" w:hAnsi="Times New Roman" w:cs="Times New Roman"/>
          <w:sz w:val="28"/>
          <w:szCs w:val="28"/>
        </w:rPr>
        <w:t>28</w:t>
      </w:r>
      <w:r>
        <w:rPr>
          <w:rFonts w:ascii="Times New Roman" w:eastAsia="Calibri" w:hAnsi="Times New Roman" w:cs="Times New Roman"/>
          <w:sz w:val="28"/>
          <w:szCs w:val="28"/>
        </w:rPr>
        <w:t xml:space="preserve"> </w:t>
      </w:r>
      <w:r w:rsidR="00274428">
        <w:rPr>
          <w:rFonts w:ascii="Times New Roman" w:eastAsia="Calibri" w:hAnsi="Times New Roman" w:cs="Times New Roman"/>
          <w:sz w:val="28"/>
          <w:szCs w:val="28"/>
        </w:rPr>
        <w:t xml:space="preserve">декабря </w:t>
      </w:r>
      <w:r w:rsidRPr="0094610F">
        <w:rPr>
          <w:rFonts w:ascii="Times New Roman" w:eastAsia="Calibri" w:hAnsi="Times New Roman" w:cs="Times New Roman"/>
          <w:sz w:val="28"/>
          <w:szCs w:val="28"/>
        </w:rPr>
        <w:t>20</w:t>
      </w:r>
      <w:r w:rsidR="00274428">
        <w:rPr>
          <w:rFonts w:ascii="Times New Roman" w:eastAsia="Calibri" w:hAnsi="Times New Roman" w:cs="Times New Roman"/>
          <w:sz w:val="28"/>
          <w:szCs w:val="28"/>
        </w:rPr>
        <w:t>10</w:t>
      </w:r>
      <w:r w:rsidRPr="0094610F">
        <w:rPr>
          <w:rFonts w:ascii="Times New Roman" w:eastAsia="Calibri" w:hAnsi="Times New Roman" w:cs="Times New Roman"/>
          <w:sz w:val="28"/>
          <w:szCs w:val="28"/>
        </w:rPr>
        <w:t xml:space="preserve"> года</w:t>
      </w:r>
      <w:r w:rsidRPr="0094610F">
        <w:rPr>
          <w:rFonts w:ascii="Times New Roman" w:eastAsia="Calibri" w:hAnsi="Times New Roman" w:cs="Times New Roman"/>
          <w:sz w:val="28"/>
          <w:szCs w:val="28"/>
        </w:rPr>
        <w:tab/>
      </w:r>
      <w:r w:rsidRPr="0094610F">
        <w:rPr>
          <w:rFonts w:ascii="Times New Roman" w:eastAsia="Calibri" w:hAnsi="Times New Roman" w:cs="Times New Roman"/>
          <w:sz w:val="28"/>
          <w:szCs w:val="28"/>
        </w:rPr>
        <w:tab/>
      </w:r>
      <w:r w:rsidRPr="0094610F">
        <w:rPr>
          <w:rFonts w:ascii="Times New Roman" w:eastAsia="Calibri" w:hAnsi="Times New Roman" w:cs="Times New Roman"/>
          <w:sz w:val="28"/>
          <w:szCs w:val="28"/>
        </w:rPr>
        <w:tab/>
      </w:r>
      <w:r w:rsidRPr="0094610F">
        <w:rPr>
          <w:rFonts w:ascii="Times New Roman" w:eastAsia="Calibri" w:hAnsi="Times New Roman" w:cs="Times New Roman"/>
          <w:sz w:val="28"/>
          <w:szCs w:val="28"/>
        </w:rPr>
        <w:tab/>
      </w:r>
      <w:r w:rsidRPr="0094610F">
        <w:rPr>
          <w:rFonts w:ascii="Times New Roman" w:eastAsia="Calibri" w:hAnsi="Times New Roman" w:cs="Times New Roman"/>
          <w:sz w:val="28"/>
          <w:szCs w:val="28"/>
        </w:rPr>
        <w:tab/>
        <w:t xml:space="preserve">                    </w:t>
      </w:r>
      <w:r w:rsidR="00274428">
        <w:rPr>
          <w:rFonts w:ascii="Times New Roman" w:eastAsia="Calibri" w:hAnsi="Times New Roman" w:cs="Times New Roman"/>
          <w:sz w:val="28"/>
          <w:szCs w:val="28"/>
        </w:rPr>
        <w:t xml:space="preserve">                   </w:t>
      </w:r>
      <w:r w:rsidRPr="0094610F">
        <w:rPr>
          <w:rFonts w:ascii="Times New Roman" w:eastAsia="Calibri" w:hAnsi="Times New Roman" w:cs="Times New Roman"/>
          <w:sz w:val="28"/>
          <w:szCs w:val="28"/>
        </w:rPr>
        <w:t>№</w:t>
      </w:r>
      <w:r w:rsidR="00274428">
        <w:rPr>
          <w:rFonts w:ascii="Times New Roman" w:eastAsia="Calibri" w:hAnsi="Times New Roman" w:cs="Times New Roman"/>
          <w:sz w:val="28"/>
          <w:szCs w:val="28"/>
        </w:rPr>
        <w:t xml:space="preserve"> 138</w:t>
      </w:r>
      <w:r w:rsidRPr="0094610F">
        <w:rPr>
          <w:rFonts w:ascii="Times New Roman" w:eastAsia="Calibri" w:hAnsi="Times New Roman" w:cs="Times New Roman"/>
          <w:sz w:val="28"/>
          <w:szCs w:val="28"/>
        </w:rPr>
        <w:t xml:space="preserve"> </w:t>
      </w:r>
      <w:r w:rsidR="001C4A79">
        <w:rPr>
          <w:rFonts w:ascii="Times New Roman" w:eastAsia="Calibri" w:hAnsi="Times New Roman" w:cs="Times New Roman"/>
          <w:sz w:val="28"/>
          <w:szCs w:val="28"/>
        </w:rPr>
        <w:t xml:space="preserve"> </w:t>
      </w:r>
    </w:p>
    <w:p w:rsidR="0094610F" w:rsidRPr="0094610F" w:rsidRDefault="0094610F" w:rsidP="0094610F">
      <w:pPr>
        <w:spacing w:after="0" w:line="240" w:lineRule="auto"/>
        <w:rPr>
          <w:rFonts w:ascii="Times New Roman" w:eastAsia="Calibri" w:hAnsi="Times New Roman" w:cs="Times New Roman"/>
          <w:sz w:val="32"/>
          <w:szCs w:val="32"/>
        </w:rPr>
      </w:pPr>
      <w:r w:rsidRPr="0094610F">
        <w:rPr>
          <w:rFonts w:ascii="Times New Roman" w:eastAsia="Calibri" w:hAnsi="Times New Roman" w:cs="Times New Roman"/>
          <w:sz w:val="28"/>
          <w:szCs w:val="28"/>
        </w:rPr>
        <w:t xml:space="preserve">пгт. Берёзово </w:t>
      </w:r>
    </w:p>
    <w:p w:rsidR="004604C2" w:rsidRDefault="004604C2" w:rsidP="004604C2">
      <w:pPr>
        <w:spacing w:after="0" w:line="240" w:lineRule="auto"/>
        <w:rPr>
          <w:rFonts w:ascii="Times New Roman" w:eastAsia="Calibri" w:hAnsi="Times New Roman" w:cs="Times New Roman"/>
          <w:sz w:val="28"/>
          <w:szCs w:val="28"/>
          <w:lang w:eastAsia="ru-RU"/>
        </w:rPr>
      </w:pPr>
    </w:p>
    <w:tbl>
      <w:tblPr>
        <w:tblStyle w:val="a7"/>
        <w:tblW w:w="0" w:type="auto"/>
        <w:tblLook w:val="04A0" w:firstRow="1" w:lastRow="0" w:firstColumn="1" w:lastColumn="0" w:noHBand="0" w:noVBand="1"/>
      </w:tblPr>
      <w:tblGrid>
        <w:gridCol w:w="4994"/>
      </w:tblGrid>
      <w:tr w:rsidR="00274428" w:rsidTr="00585605">
        <w:trPr>
          <w:trHeight w:val="269"/>
        </w:trPr>
        <w:tc>
          <w:tcPr>
            <w:tcW w:w="4994" w:type="dxa"/>
            <w:tcBorders>
              <w:top w:val="nil"/>
              <w:left w:val="nil"/>
              <w:bottom w:val="nil"/>
              <w:right w:val="nil"/>
            </w:tcBorders>
          </w:tcPr>
          <w:p w:rsidR="00274428" w:rsidRPr="00585605" w:rsidRDefault="00274428" w:rsidP="00274428">
            <w:pPr>
              <w:pStyle w:val="headertext"/>
              <w:spacing w:before="0" w:beforeAutospacing="0" w:after="0" w:afterAutospacing="0"/>
              <w:jc w:val="both"/>
              <w:rPr>
                <w:rFonts w:eastAsia="Calibri"/>
                <w:b/>
                <w:sz w:val="28"/>
                <w:szCs w:val="28"/>
              </w:rPr>
            </w:pPr>
            <w:r w:rsidRPr="00585605">
              <w:rPr>
                <w:rFonts w:eastAsia="Calibri"/>
                <w:b/>
                <w:sz w:val="28"/>
                <w:szCs w:val="28"/>
              </w:rPr>
              <w:t>Об утверждении Условий предоставления права на пенсию за выслугу лет лицам, замещающим муниципальные должности и должности муниципальной службы</w:t>
            </w:r>
          </w:p>
        </w:tc>
      </w:tr>
    </w:tbl>
    <w:p w:rsidR="00274428" w:rsidRDefault="00274428" w:rsidP="004604C2">
      <w:pPr>
        <w:pStyle w:val="headertext"/>
        <w:spacing w:before="0" w:beforeAutospacing="0" w:after="0" w:afterAutospacing="0"/>
        <w:jc w:val="both"/>
        <w:rPr>
          <w:rFonts w:eastAsia="Calibri"/>
          <w:sz w:val="28"/>
          <w:szCs w:val="28"/>
        </w:rPr>
      </w:pPr>
    </w:p>
    <w:p w:rsidR="001D16DE" w:rsidRPr="001D16DE" w:rsidRDefault="001D16DE" w:rsidP="001D16DE">
      <w:pPr>
        <w:spacing w:after="0" w:line="240" w:lineRule="auto"/>
        <w:jc w:val="center"/>
        <w:rPr>
          <w:rFonts w:ascii="Times New Roman" w:eastAsia="Times New Roman" w:hAnsi="Times New Roman" w:cs="Times New Roman"/>
          <w:sz w:val="28"/>
          <w:szCs w:val="28"/>
          <w:lang w:eastAsia="ru-RU"/>
        </w:rPr>
      </w:pPr>
      <w:r w:rsidRPr="001D16D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с</w:t>
      </w:r>
      <w:r w:rsidRPr="001D16DE">
        <w:rPr>
          <w:rFonts w:ascii="Times New Roman" w:eastAsia="Times New Roman" w:hAnsi="Times New Roman" w:cs="Times New Roman"/>
          <w:sz w:val="28"/>
          <w:szCs w:val="28"/>
          <w:lang w:eastAsia="ru-RU"/>
        </w:rPr>
        <w:t xml:space="preserve"> изменениями, внесенными решением Совета депутатов от 15.12.2023 </w:t>
      </w:r>
      <w:r>
        <w:rPr>
          <w:rFonts w:ascii="Times New Roman" w:eastAsia="Times New Roman" w:hAnsi="Times New Roman" w:cs="Times New Roman"/>
          <w:sz w:val="28"/>
          <w:szCs w:val="28"/>
          <w:lang w:eastAsia="ru-RU"/>
        </w:rPr>
        <w:t>№</w:t>
      </w:r>
      <w:r w:rsidRPr="001D16DE">
        <w:rPr>
          <w:rFonts w:ascii="Times New Roman" w:eastAsia="Times New Roman" w:hAnsi="Times New Roman" w:cs="Times New Roman"/>
          <w:sz w:val="28"/>
          <w:szCs w:val="28"/>
          <w:lang w:eastAsia="ru-RU"/>
        </w:rPr>
        <w:t xml:space="preserve"> 114) </w:t>
      </w:r>
    </w:p>
    <w:p w:rsidR="001D16DE" w:rsidRPr="001D16DE" w:rsidRDefault="001D16DE" w:rsidP="001D16DE">
      <w:pPr>
        <w:spacing w:after="0" w:line="240" w:lineRule="auto"/>
        <w:jc w:val="center"/>
        <w:rPr>
          <w:rFonts w:ascii="Times New Roman" w:eastAsia="Times New Roman" w:hAnsi="Times New Roman" w:cs="Times New Roman"/>
          <w:sz w:val="28"/>
          <w:szCs w:val="28"/>
          <w:lang w:eastAsia="ru-RU"/>
        </w:rPr>
      </w:pPr>
      <w:r w:rsidRPr="001D16D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с</w:t>
      </w:r>
      <w:r w:rsidRPr="001D16DE">
        <w:rPr>
          <w:rFonts w:ascii="Times New Roman" w:eastAsia="Times New Roman" w:hAnsi="Times New Roman" w:cs="Times New Roman"/>
          <w:sz w:val="28"/>
          <w:szCs w:val="28"/>
          <w:lang w:eastAsia="ru-RU"/>
        </w:rPr>
        <w:t xml:space="preserve"> изменениями, внесенными решением Совета депутатов от 27.02.2025 </w:t>
      </w:r>
      <w:r>
        <w:rPr>
          <w:rFonts w:ascii="Times New Roman" w:eastAsia="Times New Roman" w:hAnsi="Times New Roman" w:cs="Times New Roman"/>
          <w:sz w:val="28"/>
          <w:szCs w:val="28"/>
          <w:lang w:eastAsia="ru-RU"/>
        </w:rPr>
        <w:t>№</w:t>
      </w:r>
      <w:r w:rsidRPr="001D16DE">
        <w:rPr>
          <w:rFonts w:ascii="Times New Roman" w:eastAsia="Times New Roman" w:hAnsi="Times New Roman" w:cs="Times New Roman"/>
          <w:sz w:val="28"/>
          <w:szCs w:val="28"/>
          <w:lang w:eastAsia="ru-RU"/>
        </w:rPr>
        <w:t xml:space="preserve"> 201)</w:t>
      </w:r>
    </w:p>
    <w:p w:rsidR="001D16DE" w:rsidRPr="001D16DE" w:rsidRDefault="001D16DE" w:rsidP="001D16DE">
      <w:pPr>
        <w:spacing w:after="0" w:line="240" w:lineRule="auto"/>
        <w:jc w:val="center"/>
        <w:rPr>
          <w:rFonts w:ascii="Times New Roman" w:eastAsia="Times New Roman" w:hAnsi="Times New Roman" w:cs="Times New Roman"/>
          <w:sz w:val="28"/>
          <w:szCs w:val="28"/>
          <w:lang w:eastAsia="ru-RU"/>
        </w:rPr>
      </w:pPr>
    </w:p>
    <w:p w:rsidR="001D16DE" w:rsidRDefault="001D16DE" w:rsidP="001D16DE">
      <w:pPr>
        <w:spacing w:after="0" w:line="240" w:lineRule="auto"/>
        <w:ind w:firstLine="709"/>
        <w:jc w:val="both"/>
        <w:rPr>
          <w:rFonts w:ascii="Times New Roman" w:eastAsia="Times New Roman" w:hAnsi="Times New Roman" w:cs="Times New Roman"/>
          <w:sz w:val="28"/>
          <w:szCs w:val="28"/>
          <w:lang w:eastAsia="ru-RU"/>
        </w:rPr>
      </w:pPr>
      <w:r w:rsidRPr="001D16DE">
        <w:rPr>
          <w:rFonts w:ascii="Times New Roman" w:eastAsia="Times New Roman" w:hAnsi="Times New Roman" w:cs="Times New Roman"/>
          <w:sz w:val="28"/>
          <w:szCs w:val="28"/>
          <w:lang w:eastAsia="ru-RU"/>
        </w:rPr>
        <w:t xml:space="preserve">Во исполнении Федерального закона от 02 марта 2007 года </w:t>
      </w:r>
      <w:r>
        <w:rPr>
          <w:rFonts w:ascii="Times New Roman" w:eastAsia="Times New Roman" w:hAnsi="Times New Roman" w:cs="Times New Roman"/>
          <w:sz w:val="28"/>
          <w:szCs w:val="28"/>
          <w:lang w:eastAsia="ru-RU"/>
        </w:rPr>
        <w:t>№</w:t>
      </w:r>
      <w:r w:rsidRPr="001D16DE">
        <w:rPr>
          <w:rFonts w:ascii="Times New Roman" w:eastAsia="Times New Roman" w:hAnsi="Times New Roman" w:cs="Times New Roman"/>
          <w:sz w:val="28"/>
          <w:szCs w:val="28"/>
          <w:lang w:eastAsia="ru-RU"/>
        </w:rPr>
        <w:t xml:space="preserve"> 25-ФЗ </w:t>
      </w:r>
      <w:r>
        <w:rPr>
          <w:rFonts w:ascii="Times New Roman" w:eastAsia="Times New Roman" w:hAnsi="Times New Roman" w:cs="Times New Roman"/>
          <w:sz w:val="28"/>
          <w:szCs w:val="28"/>
          <w:lang w:eastAsia="ru-RU"/>
        </w:rPr>
        <w:t>«</w:t>
      </w:r>
      <w:r w:rsidRPr="001D16DE">
        <w:rPr>
          <w:rFonts w:ascii="Times New Roman" w:eastAsia="Times New Roman" w:hAnsi="Times New Roman" w:cs="Times New Roman"/>
          <w:sz w:val="28"/>
          <w:szCs w:val="28"/>
          <w:lang w:eastAsia="ru-RU"/>
        </w:rPr>
        <w:t>О муниципальной службе в Российской Федерации</w:t>
      </w:r>
      <w:r>
        <w:rPr>
          <w:rFonts w:ascii="Times New Roman" w:eastAsia="Times New Roman" w:hAnsi="Times New Roman" w:cs="Times New Roman"/>
          <w:sz w:val="28"/>
          <w:szCs w:val="28"/>
          <w:lang w:eastAsia="ru-RU"/>
        </w:rPr>
        <w:t>»</w:t>
      </w:r>
      <w:r w:rsidRPr="001D16DE">
        <w:rPr>
          <w:rFonts w:ascii="Times New Roman" w:eastAsia="Times New Roman" w:hAnsi="Times New Roman" w:cs="Times New Roman"/>
          <w:sz w:val="28"/>
          <w:szCs w:val="28"/>
          <w:lang w:eastAsia="ru-RU"/>
        </w:rPr>
        <w:t>, Закона Ханты-Ма</w:t>
      </w:r>
      <w:r>
        <w:rPr>
          <w:rFonts w:ascii="Times New Roman" w:eastAsia="Times New Roman" w:hAnsi="Times New Roman" w:cs="Times New Roman"/>
          <w:sz w:val="28"/>
          <w:szCs w:val="28"/>
          <w:lang w:eastAsia="ru-RU"/>
        </w:rPr>
        <w:t>нсийского автономного округа – Ю</w:t>
      </w:r>
      <w:r w:rsidRPr="001D16DE">
        <w:rPr>
          <w:rFonts w:ascii="Times New Roman" w:eastAsia="Times New Roman" w:hAnsi="Times New Roman" w:cs="Times New Roman"/>
          <w:sz w:val="28"/>
          <w:szCs w:val="28"/>
          <w:lang w:eastAsia="ru-RU"/>
        </w:rPr>
        <w:t>гры от 20 июля 2007 г</w:t>
      </w:r>
      <w:r>
        <w:rPr>
          <w:rFonts w:ascii="Times New Roman" w:eastAsia="Times New Roman" w:hAnsi="Times New Roman" w:cs="Times New Roman"/>
          <w:sz w:val="28"/>
          <w:szCs w:val="28"/>
          <w:lang w:eastAsia="ru-RU"/>
        </w:rPr>
        <w:t>ода</w:t>
      </w:r>
      <w:r w:rsidRPr="001D16D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1D16DE">
        <w:rPr>
          <w:rFonts w:ascii="Times New Roman" w:eastAsia="Times New Roman" w:hAnsi="Times New Roman" w:cs="Times New Roman"/>
          <w:sz w:val="28"/>
          <w:szCs w:val="28"/>
          <w:lang w:eastAsia="ru-RU"/>
        </w:rPr>
        <w:t xml:space="preserve"> 113-оз </w:t>
      </w:r>
      <w:r>
        <w:rPr>
          <w:rFonts w:ascii="Times New Roman" w:eastAsia="Times New Roman" w:hAnsi="Times New Roman" w:cs="Times New Roman"/>
          <w:sz w:val="28"/>
          <w:szCs w:val="28"/>
          <w:lang w:eastAsia="ru-RU"/>
        </w:rPr>
        <w:t>«</w:t>
      </w:r>
      <w:r w:rsidRPr="001D16DE">
        <w:rPr>
          <w:rFonts w:ascii="Times New Roman" w:eastAsia="Times New Roman" w:hAnsi="Times New Roman" w:cs="Times New Roman"/>
          <w:sz w:val="28"/>
          <w:szCs w:val="28"/>
          <w:lang w:eastAsia="ru-RU"/>
        </w:rPr>
        <w:t xml:space="preserve">Об отделах вопросах муниципальной службы в Ханты-Мансийском автономном округе </w:t>
      </w:r>
      <w:r>
        <w:rPr>
          <w:rFonts w:ascii="Times New Roman" w:eastAsia="Times New Roman" w:hAnsi="Times New Roman" w:cs="Times New Roman"/>
          <w:sz w:val="28"/>
          <w:szCs w:val="28"/>
          <w:lang w:eastAsia="ru-RU"/>
        </w:rPr>
        <w:t>–</w:t>
      </w:r>
      <w:r w:rsidRPr="001D16DE">
        <w:rPr>
          <w:rFonts w:ascii="Times New Roman" w:eastAsia="Times New Roman" w:hAnsi="Times New Roman" w:cs="Times New Roman"/>
          <w:sz w:val="28"/>
          <w:szCs w:val="28"/>
          <w:lang w:eastAsia="ru-RU"/>
        </w:rPr>
        <w:t xml:space="preserve"> Югре</w:t>
      </w:r>
      <w:r>
        <w:rPr>
          <w:rFonts w:ascii="Times New Roman" w:eastAsia="Times New Roman" w:hAnsi="Times New Roman" w:cs="Times New Roman"/>
          <w:sz w:val="28"/>
          <w:szCs w:val="28"/>
          <w:lang w:eastAsia="ru-RU"/>
        </w:rPr>
        <w:t>»</w:t>
      </w:r>
      <w:r w:rsidRPr="001D16DE">
        <w:rPr>
          <w:rFonts w:ascii="Times New Roman" w:eastAsia="Times New Roman" w:hAnsi="Times New Roman" w:cs="Times New Roman"/>
          <w:sz w:val="28"/>
          <w:szCs w:val="28"/>
          <w:lang w:eastAsia="ru-RU"/>
        </w:rPr>
        <w:t xml:space="preserve">, </w:t>
      </w:r>
    </w:p>
    <w:p w:rsidR="001D16DE" w:rsidRDefault="001D16DE" w:rsidP="001D16DE">
      <w:pPr>
        <w:spacing w:after="0" w:line="240" w:lineRule="auto"/>
        <w:jc w:val="center"/>
        <w:rPr>
          <w:rFonts w:ascii="Times New Roman" w:eastAsia="Times New Roman" w:hAnsi="Times New Roman" w:cs="Times New Roman"/>
          <w:sz w:val="28"/>
          <w:szCs w:val="28"/>
          <w:lang w:eastAsia="ru-RU"/>
        </w:rPr>
      </w:pPr>
    </w:p>
    <w:p w:rsidR="001D16DE" w:rsidRPr="001D16DE" w:rsidRDefault="001D16DE" w:rsidP="001D16DE">
      <w:pPr>
        <w:spacing w:after="0" w:line="240" w:lineRule="auto"/>
        <w:jc w:val="center"/>
        <w:rPr>
          <w:rFonts w:ascii="Times New Roman" w:eastAsia="Times New Roman" w:hAnsi="Times New Roman" w:cs="Times New Roman"/>
          <w:sz w:val="28"/>
          <w:szCs w:val="28"/>
          <w:lang w:eastAsia="ru-RU"/>
        </w:rPr>
      </w:pPr>
      <w:r w:rsidRPr="001D16DE">
        <w:rPr>
          <w:rFonts w:ascii="Times New Roman" w:eastAsia="Times New Roman" w:hAnsi="Times New Roman" w:cs="Times New Roman"/>
          <w:sz w:val="28"/>
          <w:szCs w:val="28"/>
          <w:lang w:eastAsia="ru-RU"/>
        </w:rPr>
        <w:t xml:space="preserve">Совет поселения </w:t>
      </w:r>
      <w:r w:rsidRPr="001D16DE">
        <w:rPr>
          <w:rFonts w:ascii="Times New Roman" w:eastAsia="Times New Roman" w:hAnsi="Times New Roman" w:cs="Times New Roman"/>
          <w:b/>
          <w:sz w:val="28"/>
          <w:szCs w:val="28"/>
          <w:lang w:eastAsia="ru-RU"/>
        </w:rPr>
        <w:t>РЕШИЛ:</w:t>
      </w:r>
    </w:p>
    <w:p w:rsidR="001D16DE" w:rsidRPr="001D16DE" w:rsidRDefault="001D16DE" w:rsidP="001D16DE">
      <w:pPr>
        <w:spacing w:after="0" w:line="240" w:lineRule="auto"/>
        <w:jc w:val="center"/>
        <w:rPr>
          <w:rFonts w:ascii="Times New Roman" w:eastAsia="Times New Roman" w:hAnsi="Times New Roman" w:cs="Times New Roman"/>
          <w:sz w:val="28"/>
          <w:szCs w:val="28"/>
          <w:lang w:eastAsia="ru-RU"/>
        </w:rPr>
      </w:pPr>
    </w:p>
    <w:p w:rsidR="001D16DE" w:rsidRPr="001D16DE" w:rsidRDefault="001D16DE" w:rsidP="00194D1E">
      <w:pPr>
        <w:spacing w:after="0" w:line="240" w:lineRule="auto"/>
        <w:ind w:firstLine="709"/>
        <w:jc w:val="both"/>
        <w:rPr>
          <w:rFonts w:ascii="Times New Roman" w:eastAsia="Times New Roman" w:hAnsi="Times New Roman" w:cs="Times New Roman"/>
          <w:sz w:val="28"/>
          <w:szCs w:val="28"/>
          <w:lang w:eastAsia="ru-RU"/>
        </w:rPr>
      </w:pPr>
      <w:r w:rsidRPr="001D16DE">
        <w:rPr>
          <w:rFonts w:ascii="Times New Roman" w:eastAsia="Times New Roman" w:hAnsi="Times New Roman" w:cs="Times New Roman"/>
          <w:sz w:val="28"/>
          <w:szCs w:val="28"/>
          <w:lang w:eastAsia="ru-RU"/>
        </w:rPr>
        <w:t xml:space="preserve">1. Утвердить Условия предоставления права на пенсию за выслугу лет лицам, замещающим муниципальные должности и должности муниципальной службы в муниципальном образовании городское поселение </w:t>
      </w:r>
      <w:proofErr w:type="gramStart"/>
      <w:r w:rsidRPr="001D16DE">
        <w:rPr>
          <w:rFonts w:ascii="Times New Roman" w:eastAsia="Times New Roman" w:hAnsi="Times New Roman" w:cs="Times New Roman"/>
          <w:sz w:val="28"/>
          <w:szCs w:val="28"/>
          <w:lang w:eastAsia="ru-RU"/>
        </w:rPr>
        <w:t>Берёзово</w:t>
      </w:r>
      <w:proofErr w:type="gramEnd"/>
      <w:r w:rsidRPr="001D16DE">
        <w:rPr>
          <w:rFonts w:ascii="Times New Roman" w:eastAsia="Times New Roman" w:hAnsi="Times New Roman" w:cs="Times New Roman"/>
          <w:sz w:val="28"/>
          <w:szCs w:val="28"/>
          <w:lang w:eastAsia="ru-RU"/>
        </w:rPr>
        <w:t xml:space="preserve"> (прилагается).</w:t>
      </w:r>
    </w:p>
    <w:p w:rsidR="001D16DE" w:rsidRPr="001D16DE" w:rsidRDefault="001D16DE" w:rsidP="00194D1E">
      <w:pPr>
        <w:spacing w:after="0" w:line="240" w:lineRule="auto"/>
        <w:ind w:firstLine="709"/>
        <w:jc w:val="both"/>
        <w:rPr>
          <w:rFonts w:ascii="Times New Roman" w:eastAsia="Times New Roman" w:hAnsi="Times New Roman" w:cs="Times New Roman"/>
          <w:sz w:val="28"/>
          <w:szCs w:val="28"/>
          <w:lang w:eastAsia="ru-RU"/>
        </w:rPr>
      </w:pPr>
      <w:r w:rsidRPr="001D16DE">
        <w:rPr>
          <w:rFonts w:ascii="Times New Roman" w:eastAsia="Times New Roman" w:hAnsi="Times New Roman" w:cs="Times New Roman"/>
          <w:sz w:val="28"/>
          <w:szCs w:val="28"/>
          <w:lang w:eastAsia="ru-RU"/>
        </w:rPr>
        <w:t>2. Ре</w:t>
      </w:r>
      <w:r w:rsidR="00194D1E">
        <w:rPr>
          <w:rFonts w:ascii="Times New Roman" w:eastAsia="Times New Roman" w:hAnsi="Times New Roman" w:cs="Times New Roman"/>
          <w:sz w:val="28"/>
          <w:szCs w:val="28"/>
          <w:lang w:eastAsia="ru-RU"/>
        </w:rPr>
        <w:t xml:space="preserve">шение Совета депутатов от 22 ноября </w:t>
      </w:r>
      <w:r w:rsidRPr="001D16DE">
        <w:rPr>
          <w:rFonts w:ascii="Times New Roman" w:eastAsia="Times New Roman" w:hAnsi="Times New Roman" w:cs="Times New Roman"/>
          <w:sz w:val="28"/>
          <w:szCs w:val="28"/>
          <w:lang w:eastAsia="ru-RU"/>
        </w:rPr>
        <w:t xml:space="preserve">2007 года </w:t>
      </w:r>
      <w:r w:rsidR="00194D1E">
        <w:rPr>
          <w:rFonts w:ascii="Times New Roman" w:eastAsia="Times New Roman" w:hAnsi="Times New Roman" w:cs="Times New Roman"/>
          <w:sz w:val="28"/>
          <w:szCs w:val="28"/>
          <w:lang w:eastAsia="ru-RU"/>
        </w:rPr>
        <w:t>№</w:t>
      </w:r>
      <w:r w:rsidRPr="001D16DE">
        <w:rPr>
          <w:rFonts w:ascii="Times New Roman" w:eastAsia="Times New Roman" w:hAnsi="Times New Roman" w:cs="Times New Roman"/>
          <w:sz w:val="28"/>
          <w:szCs w:val="28"/>
          <w:lang w:eastAsia="ru-RU"/>
        </w:rPr>
        <w:t xml:space="preserve"> 91, считать утратившим силу</w:t>
      </w:r>
      <w:r w:rsidR="00194D1E">
        <w:rPr>
          <w:rFonts w:ascii="Times New Roman" w:eastAsia="Times New Roman" w:hAnsi="Times New Roman" w:cs="Times New Roman"/>
          <w:sz w:val="28"/>
          <w:szCs w:val="28"/>
          <w:lang w:eastAsia="ru-RU"/>
        </w:rPr>
        <w:t>.</w:t>
      </w:r>
    </w:p>
    <w:p w:rsidR="001D16DE" w:rsidRPr="001D16DE" w:rsidRDefault="001D16DE" w:rsidP="00194D1E">
      <w:pPr>
        <w:spacing w:after="0" w:line="240" w:lineRule="auto"/>
        <w:ind w:firstLine="709"/>
        <w:jc w:val="both"/>
        <w:rPr>
          <w:rFonts w:ascii="Times New Roman" w:eastAsia="Times New Roman" w:hAnsi="Times New Roman" w:cs="Times New Roman"/>
          <w:sz w:val="28"/>
          <w:szCs w:val="28"/>
          <w:lang w:eastAsia="ru-RU"/>
        </w:rPr>
      </w:pPr>
      <w:r w:rsidRPr="001D16DE">
        <w:rPr>
          <w:rFonts w:ascii="Times New Roman" w:eastAsia="Times New Roman" w:hAnsi="Times New Roman" w:cs="Times New Roman"/>
          <w:sz w:val="28"/>
          <w:szCs w:val="28"/>
          <w:lang w:eastAsia="ru-RU"/>
        </w:rPr>
        <w:t xml:space="preserve">3. Настоящее решение вступает в силу через 10 дней после официального опубликования в газете </w:t>
      </w:r>
      <w:r w:rsidR="00194D1E">
        <w:rPr>
          <w:rFonts w:ascii="Times New Roman" w:eastAsia="Times New Roman" w:hAnsi="Times New Roman" w:cs="Times New Roman"/>
          <w:sz w:val="28"/>
          <w:szCs w:val="28"/>
          <w:lang w:eastAsia="ru-RU"/>
        </w:rPr>
        <w:t>«</w:t>
      </w:r>
      <w:r w:rsidRPr="001D16DE">
        <w:rPr>
          <w:rFonts w:ascii="Times New Roman" w:eastAsia="Times New Roman" w:hAnsi="Times New Roman" w:cs="Times New Roman"/>
          <w:sz w:val="28"/>
          <w:szCs w:val="28"/>
          <w:lang w:eastAsia="ru-RU"/>
        </w:rPr>
        <w:t>Жизнь Югры</w:t>
      </w:r>
      <w:r w:rsidR="00194D1E">
        <w:rPr>
          <w:rFonts w:ascii="Times New Roman" w:eastAsia="Times New Roman" w:hAnsi="Times New Roman" w:cs="Times New Roman"/>
          <w:sz w:val="28"/>
          <w:szCs w:val="28"/>
          <w:lang w:eastAsia="ru-RU"/>
        </w:rPr>
        <w:t>»</w:t>
      </w:r>
      <w:r w:rsidRPr="001D16DE">
        <w:rPr>
          <w:rFonts w:ascii="Times New Roman" w:eastAsia="Times New Roman" w:hAnsi="Times New Roman" w:cs="Times New Roman"/>
          <w:sz w:val="28"/>
          <w:szCs w:val="28"/>
          <w:lang w:eastAsia="ru-RU"/>
        </w:rPr>
        <w:t>.</w:t>
      </w:r>
    </w:p>
    <w:p w:rsidR="001D16DE" w:rsidRPr="001D16DE" w:rsidRDefault="001D16DE" w:rsidP="001D16DE">
      <w:pPr>
        <w:spacing w:after="0" w:line="240" w:lineRule="auto"/>
        <w:jc w:val="center"/>
        <w:rPr>
          <w:rFonts w:ascii="Times New Roman" w:eastAsia="Times New Roman" w:hAnsi="Times New Roman" w:cs="Times New Roman"/>
          <w:sz w:val="28"/>
          <w:szCs w:val="28"/>
          <w:lang w:eastAsia="ru-RU"/>
        </w:rPr>
      </w:pPr>
    </w:p>
    <w:p w:rsidR="00194D1E" w:rsidRDefault="00194D1E" w:rsidP="00194D1E">
      <w:pPr>
        <w:spacing w:after="0" w:line="240" w:lineRule="auto"/>
        <w:rPr>
          <w:rFonts w:ascii="Times New Roman" w:eastAsia="Times New Roman" w:hAnsi="Times New Roman" w:cs="Times New Roman"/>
          <w:sz w:val="28"/>
          <w:szCs w:val="28"/>
          <w:lang w:eastAsia="ru-RU"/>
        </w:rPr>
      </w:pPr>
    </w:p>
    <w:p w:rsidR="00194D1E" w:rsidRDefault="001D16DE" w:rsidP="00194D1E">
      <w:pPr>
        <w:spacing w:after="0" w:line="240" w:lineRule="auto"/>
        <w:rPr>
          <w:rFonts w:ascii="Times New Roman" w:eastAsia="Times New Roman" w:hAnsi="Times New Roman" w:cs="Times New Roman"/>
          <w:sz w:val="28"/>
          <w:szCs w:val="28"/>
          <w:lang w:eastAsia="ru-RU"/>
        </w:rPr>
      </w:pPr>
      <w:r w:rsidRPr="001D16DE">
        <w:rPr>
          <w:rFonts w:ascii="Times New Roman" w:eastAsia="Times New Roman" w:hAnsi="Times New Roman" w:cs="Times New Roman"/>
          <w:sz w:val="28"/>
          <w:szCs w:val="28"/>
          <w:lang w:eastAsia="ru-RU"/>
        </w:rPr>
        <w:t>Глава</w:t>
      </w:r>
      <w:r w:rsidR="00194D1E">
        <w:rPr>
          <w:rFonts w:ascii="Times New Roman" w:eastAsia="Times New Roman" w:hAnsi="Times New Roman" w:cs="Times New Roman"/>
          <w:sz w:val="28"/>
          <w:szCs w:val="28"/>
          <w:lang w:eastAsia="ru-RU"/>
        </w:rPr>
        <w:t xml:space="preserve"> </w:t>
      </w:r>
      <w:r w:rsidRPr="001D16DE">
        <w:rPr>
          <w:rFonts w:ascii="Times New Roman" w:eastAsia="Times New Roman" w:hAnsi="Times New Roman" w:cs="Times New Roman"/>
          <w:sz w:val="28"/>
          <w:szCs w:val="28"/>
          <w:lang w:eastAsia="ru-RU"/>
        </w:rPr>
        <w:t xml:space="preserve">городского поселения </w:t>
      </w:r>
      <w:proofErr w:type="gramStart"/>
      <w:r w:rsidRPr="001D16DE">
        <w:rPr>
          <w:rFonts w:ascii="Times New Roman" w:eastAsia="Times New Roman" w:hAnsi="Times New Roman" w:cs="Times New Roman"/>
          <w:sz w:val="28"/>
          <w:szCs w:val="28"/>
          <w:lang w:eastAsia="ru-RU"/>
        </w:rPr>
        <w:t>Берёзово</w:t>
      </w:r>
      <w:proofErr w:type="gramEnd"/>
      <w:r w:rsidR="00194D1E">
        <w:rPr>
          <w:rFonts w:ascii="Times New Roman" w:eastAsia="Times New Roman" w:hAnsi="Times New Roman" w:cs="Times New Roman"/>
          <w:sz w:val="28"/>
          <w:szCs w:val="28"/>
          <w:lang w:eastAsia="ru-RU"/>
        </w:rPr>
        <w:t xml:space="preserve">                                                     </w:t>
      </w:r>
      <w:r w:rsidRPr="001D16DE">
        <w:rPr>
          <w:rFonts w:ascii="Times New Roman" w:eastAsia="Times New Roman" w:hAnsi="Times New Roman" w:cs="Times New Roman"/>
          <w:sz w:val="28"/>
          <w:szCs w:val="28"/>
          <w:lang w:eastAsia="ru-RU"/>
        </w:rPr>
        <w:t xml:space="preserve"> В.Г. Краснов</w:t>
      </w:r>
    </w:p>
    <w:p w:rsidR="00194D1E" w:rsidRDefault="00194D1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194D1E" w:rsidRPr="00194D1E" w:rsidRDefault="00194D1E" w:rsidP="00194D1E">
      <w:pPr>
        <w:spacing w:after="0" w:line="240" w:lineRule="auto"/>
        <w:jc w:val="right"/>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lastRenderedPageBreak/>
        <w:t>Приложение</w:t>
      </w:r>
    </w:p>
    <w:p w:rsidR="00194D1E" w:rsidRPr="00194D1E" w:rsidRDefault="00194D1E" w:rsidP="00194D1E">
      <w:pPr>
        <w:spacing w:after="0" w:line="240" w:lineRule="auto"/>
        <w:jc w:val="right"/>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к решению Совета депутатов</w:t>
      </w:r>
    </w:p>
    <w:p w:rsidR="00194D1E" w:rsidRPr="00194D1E" w:rsidRDefault="00194D1E" w:rsidP="00194D1E">
      <w:pPr>
        <w:spacing w:after="0" w:line="240" w:lineRule="auto"/>
        <w:jc w:val="right"/>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городского поселения Берёзово</w:t>
      </w:r>
    </w:p>
    <w:p w:rsidR="00194D1E" w:rsidRPr="00194D1E" w:rsidRDefault="00194D1E" w:rsidP="00194D1E">
      <w:pPr>
        <w:spacing w:after="0" w:line="240" w:lineRule="auto"/>
        <w:jc w:val="right"/>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от 28</w:t>
      </w:r>
      <w:r>
        <w:rPr>
          <w:rFonts w:ascii="Times New Roman" w:eastAsia="Calibri" w:hAnsi="Times New Roman" w:cs="Times New Roman"/>
          <w:snapToGrid w:val="0"/>
          <w:sz w:val="28"/>
          <w:szCs w:val="28"/>
          <w:lang w:eastAsia="ru-RU"/>
        </w:rPr>
        <w:t xml:space="preserve"> декабря </w:t>
      </w:r>
      <w:r w:rsidRPr="00194D1E">
        <w:rPr>
          <w:rFonts w:ascii="Times New Roman" w:eastAsia="Calibri" w:hAnsi="Times New Roman" w:cs="Times New Roman"/>
          <w:snapToGrid w:val="0"/>
          <w:sz w:val="28"/>
          <w:szCs w:val="28"/>
          <w:lang w:eastAsia="ru-RU"/>
        </w:rPr>
        <w:t xml:space="preserve">2010 </w:t>
      </w:r>
      <w:r>
        <w:rPr>
          <w:rFonts w:ascii="Times New Roman" w:eastAsia="Calibri" w:hAnsi="Times New Roman" w:cs="Times New Roman"/>
          <w:snapToGrid w:val="0"/>
          <w:sz w:val="28"/>
          <w:szCs w:val="28"/>
          <w:lang w:eastAsia="ru-RU"/>
        </w:rPr>
        <w:t>года №</w:t>
      </w:r>
      <w:r w:rsidRPr="00194D1E">
        <w:rPr>
          <w:rFonts w:ascii="Times New Roman" w:eastAsia="Calibri" w:hAnsi="Times New Roman" w:cs="Times New Roman"/>
          <w:snapToGrid w:val="0"/>
          <w:sz w:val="28"/>
          <w:szCs w:val="28"/>
          <w:lang w:eastAsia="ru-RU"/>
        </w:rPr>
        <w:t xml:space="preserve"> 138</w:t>
      </w:r>
    </w:p>
    <w:p w:rsidR="00194D1E" w:rsidRPr="00194D1E" w:rsidRDefault="00194D1E" w:rsidP="00194D1E">
      <w:pPr>
        <w:spacing w:after="0" w:line="240" w:lineRule="auto"/>
        <w:rPr>
          <w:rFonts w:ascii="Times New Roman" w:eastAsia="Calibri" w:hAnsi="Times New Roman" w:cs="Times New Roman"/>
          <w:snapToGrid w:val="0"/>
          <w:sz w:val="28"/>
          <w:szCs w:val="28"/>
          <w:lang w:eastAsia="ru-RU"/>
        </w:rPr>
      </w:pPr>
    </w:p>
    <w:p w:rsidR="00194D1E" w:rsidRPr="00194D1E" w:rsidRDefault="00194D1E" w:rsidP="00194D1E">
      <w:pPr>
        <w:spacing w:after="0" w:line="240" w:lineRule="auto"/>
        <w:rPr>
          <w:rFonts w:ascii="Times New Roman" w:eastAsia="Calibri" w:hAnsi="Times New Roman" w:cs="Times New Roman"/>
          <w:b/>
          <w:bCs/>
          <w:snapToGrid w:val="0"/>
          <w:sz w:val="28"/>
          <w:szCs w:val="28"/>
          <w:lang w:eastAsia="ru-RU"/>
        </w:rPr>
      </w:pPr>
    </w:p>
    <w:p w:rsidR="00194D1E" w:rsidRPr="00194D1E" w:rsidRDefault="00194D1E" w:rsidP="00194D1E">
      <w:pPr>
        <w:spacing w:after="0" w:line="240" w:lineRule="auto"/>
        <w:jc w:val="center"/>
        <w:rPr>
          <w:rFonts w:ascii="Times New Roman" w:eastAsia="Calibri" w:hAnsi="Times New Roman" w:cs="Times New Roman"/>
          <w:b/>
          <w:bCs/>
          <w:snapToGrid w:val="0"/>
          <w:sz w:val="28"/>
          <w:szCs w:val="28"/>
          <w:lang w:eastAsia="ru-RU"/>
        </w:rPr>
      </w:pPr>
      <w:r w:rsidRPr="00194D1E">
        <w:rPr>
          <w:rFonts w:ascii="Times New Roman" w:eastAsia="Calibri" w:hAnsi="Times New Roman" w:cs="Times New Roman"/>
          <w:b/>
          <w:bCs/>
          <w:snapToGrid w:val="0"/>
          <w:sz w:val="28"/>
          <w:szCs w:val="28"/>
          <w:lang w:eastAsia="ru-RU"/>
        </w:rPr>
        <w:t>Условия предоставления права на пенсию за выслугу лет лицам, замещающим муниципальные должности и должности муниципальной службы в муниципальном образовании городское поселение Бер</w:t>
      </w:r>
      <w:r>
        <w:rPr>
          <w:rFonts w:ascii="Times New Roman" w:eastAsia="Calibri" w:hAnsi="Times New Roman" w:cs="Times New Roman"/>
          <w:b/>
          <w:bCs/>
          <w:snapToGrid w:val="0"/>
          <w:sz w:val="28"/>
          <w:szCs w:val="28"/>
          <w:lang w:eastAsia="ru-RU"/>
        </w:rPr>
        <w:t>ё</w:t>
      </w:r>
      <w:r w:rsidRPr="00194D1E">
        <w:rPr>
          <w:rFonts w:ascii="Times New Roman" w:eastAsia="Calibri" w:hAnsi="Times New Roman" w:cs="Times New Roman"/>
          <w:b/>
          <w:bCs/>
          <w:snapToGrid w:val="0"/>
          <w:sz w:val="28"/>
          <w:szCs w:val="28"/>
          <w:lang w:eastAsia="ru-RU"/>
        </w:rPr>
        <w:t>зово</w:t>
      </w:r>
    </w:p>
    <w:p w:rsidR="00194D1E" w:rsidRPr="00194D1E" w:rsidRDefault="00194D1E" w:rsidP="00194D1E">
      <w:pPr>
        <w:spacing w:after="0" w:line="240" w:lineRule="auto"/>
        <w:rPr>
          <w:rFonts w:ascii="Times New Roman" w:eastAsia="Calibri" w:hAnsi="Times New Roman" w:cs="Times New Roman"/>
          <w:b/>
          <w:bCs/>
          <w:snapToGrid w:val="0"/>
          <w:sz w:val="28"/>
          <w:szCs w:val="28"/>
          <w:lang w:eastAsia="ru-RU"/>
        </w:rPr>
      </w:pPr>
    </w:p>
    <w:p w:rsidR="00194D1E" w:rsidRPr="00194D1E" w:rsidRDefault="00194D1E" w:rsidP="00194D1E">
      <w:pPr>
        <w:spacing w:after="0" w:line="240" w:lineRule="auto"/>
        <w:ind w:firstLine="709"/>
        <w:jc w:val="both"/>
        <w:rPr>
          <w:rFonts w:ascii="Times New Roman" w:eastAsia="Calibri" w:hAnsi="Times New Roman" w:cs="Times New Roman"/>
          <w:b/>
          <w:bCs/>
          <w:snapToGrid w:val="0"/>
          <w:sz w:val="28"/>
          <w:szCs w:val="28"/>
          <w:lang w:eastAsia="ru-RU"/>
        </w:rPr>
      </w:pPr>
      <w:r w:rsidRPr="00194D1E">
        <w:rPr>
          <w:rFonts w:ascii="Times New Roman" w:eastAsia="Calibri" w:hAnsi="Times New Roman" w:cs="Times New Roman"/>
          <w:b/>
          <w:bCs/>
          <w:snapToGrid w:val="0"/>
          <w:sz w:val="28"/>
          <w:szCs w:val="28"/>
          <w:lang w:eastAsia="ru-RU"/>
        </w:rPr>
        <w:t xml:space="preserve"> 1. Пенсионное обеспечение лиц, замещающих муниципальные должности, и лиц, замещающих должности муниципальной службы </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1. Лица, замещавшие должности муниципальной службы в муниципальном образовании городское поселение Бер</w:t>
      </w:r>
      <w:r>
        <w:rPr>
          <w:rFonts w:ascii="Times New Roman" w:eastAsia="Calibri" w:hAnsi="Times New Roman" w:cs="Times New Roman"/>
          <w:snapToGrid w:val="0"/>
          <w:sz w:val="28"/>
          <w:szCs w:val="28"/>
          <w:lang w:eastAsia="ru-RU"/>
        </w:rPr>
        <w:t>ё</w:t>
      </w:r>
      <w:r w:rsidRPr="00194D1E">
        <w:rPr>
          <w:rFonts w:ascii="Times New Roman" w:eastAsia="Calibri" w:hAnsi="Times New Roman" w:cs="Times New Roman"/>
          <w:snapToGrid w:val="0"/>
          <w:sz w:val="28"/>
          <w:szCs w:val="28"/>
          <w:lang w:eastAsia="ru-RU"/>
        </w:rPr>
        <w:t xml:space="preserve">зово, при наличии стажа муниципальной службы не менее 15 лет и замещении должности муниципальной службы муниципального образования городское поселение Березово не менее 12 полных месяцев имеют право на пенсию за выслугу лет при увольнении с муниципальной службы муниципального образования городское поселение Березово основаниям, предусмотренным пунктами 1-3, 7-9 </w:t>
      </w:r>
      <w:r w:rsidRPr="00194D1E">
        <w:rPr>
          <w:rFonts w:ascii="Times New Roman" w:eastAsia="Calibri" w:hAnsi="Times New Roman" w:cs="Times New Roman"/>
          <w:snapToGrid w:val="0"/>
          <w:sz w:val="28"/>
          <w:szCs w:val="28"/>
          <w:lang w:eastAsia="ru-RU"/>
        </w:rPr>
        <w:fldChar w:fldCharType="begin"/>
      </w:r>
      <w:r w:rsidRPr="00194D1E">
        <w:rPr>
          <w:rFonts w:ascii="Times New Roman" w:eastAsia="Calibri" w:hAnsi="Times New Roman" w:cs="Times New Roman"/>
          <w:snapToGrid w:val="0"/>
          <w:sz w:val="28"/>
          <w:szCs w:val="28"/>
          <w:lang w:eastAsia="ru-RU"/>
        </w:rPr>
        <w:instrText xml:space="preserve"> HYPERLINK "kodeks://link/d?nd=901807664&amp;mark=000000000000000000000000000000000000000000000000008OO0LP"\o"’’Трудовой кодекс Российской Федерации (с изменениями на 6 февраля 2026 года) (редакция, действующая с 1 марта 2026 года)’’</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Кодекс РФ от 30.12.2001 N 197-ФЗ</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Статус: Действующая редакция документа (действ. c 01.03.2026)"</w:instrText>
      </w:r>
      <w:r w:rsidRPr="00194D1E">
        <w:rPr>
          <w:rFonts w:ascii="Times New Roman" w:eastAsia="Calibri" w:hAnsi="Times New Roman" w:cs="Times New Roman"/>
          <w:snapToGrid w:val="0"/>
          <w:sz w:val="28"/>
          <w:szCs w:val="28"/>
          <w:lang w:eastAsia="ru-RU"/>
        </w:rPr>
      </w:r>
      <w:r w:rsidRPr="00194D1E">
        <w:rPr>
          <w:rFonts w:ascii="Times New Roman" w:eastAsia="Calibri" w:hAnsi="Times New Roman" w:cs="Times New Roman"/>
          <w:snapToGrid w:val="0"/>
          <w:sz w:val="28"/>
          <w:szCs w:val="28"/>
          <w:lang w:eastAsia="ru-RU"/>
        </w:rPr>
        <w:fldChar w:fldCharType="separate"/>
      </w:r>
      <w:r w:rsidRPr="00194D1E">
        <w:rPr>
          <w:rStyle w:val="a3"/>
          <w:rFonts w:ascii="Times New Roman" w:eastAsia="Calibri" w:hAnsi="Times New Roman" w:cs="Times New Roman"/>
          <w:snapToGrid w:val="0"/>
          <w:color w:val="auto"/>
          <w:sz w:val="28"/>
          <w:szCs w:val="28"/>
          <w:u w:val="none"/>
          <w:lang w:eastAsia="ru-RU"/>
        </w:rPr>
        <w:t>статьи 77</w:t>
      </w:r>
      <w:r w:rsidRPr="00194D1E">
        <w:rPr>
          <w:rFonts w:ascii="Times New Roman" w:eastAsia="Calibri" w:hAnsi="Times New Roman" w:cs="Times New Roman"/>
          <w:snapToGrid w:val="0"/>
          <w:sz w:val="28"/>
          <w:szCs w:val="28"/>
          <w:lang w:eastAsia="ru-RU"/>
        </w:rPr>
        <w:fldChar w:fldCharType="end"/>
      </w:r>
      <w:r w:rsidRPr="00194D1E">
        <w:rPr>
          <w:rFonts w:ascii="Times New Roman" w:eastAsia="Calibri" w:hAnsi="Times New Roman" w:cs="Times New Roman"/>
          <w:snapToGrid w:val="0"/>
          <w:sz w:val="28"/>
          <w:szCs w:val="28"/>
          <w:lang w:eastAsia="ru-RU"/>
        </w:rPr>
        <w:t xml:space="preserve">, пунктами 2,3 </w:t>
      </w:r>
      <w:r w:rsidRPr="00194D1E">
        <w:rPr>
          <w:rFonts w:ascii="Times New Roman" w:eastAsia="Calibri" w:hAnsi="Times New Roman" w:cs="Times New Roman"/>
          <w:snapToGrid w:val="0"/>
          <w:sz w:val="28"/>
          <w:szCs w:val="28"/>
          <w:lang w:eastAsia="ru-RU"/>
        </w:rPr>
        <w:fldChar w:fldCharType="begin"/>
      </w:r>
      <w:r w:rsidRPr="00194D1E">
        <w:rPr>
          <w:rFonts w:ascii="Times New Roman" w:eastAsia="Calibri" w:hAnsi="Times New Roman" w:cs="Times New Roman"/>
          <w:snapToGrid w:val="0"/>
          <w:sz w:val="28"/>
          <w:szCs w:val="28"/>
          <w:lang w:eastAsia="ru-RU"/>
        </w:rPr>
        <w:instrText xml:space="preserve"> HYPERLINK "kodeks://link/d?nd=901807664&amp;mark=000000000000000000000000000000000000000000000000008OM0LM"\o"’’Трудовой кодекс Российской Федерации (с изменениями на 6 февраля 2026 года) (редакция, действующая с 1 марта 2026 года)’’</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Кодекс РФ от 30.12.2001 N 197-ФЗ</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Статус: Действующая редакция документа (действ. c 01.03.2026)"</w:instrText>
      </w:r>
      <w:r w:rsidRPr="00194D1E">
        <w:rPr>
          <w:rFonts w:ascii="Times New Roman" w:eastAsia="Calibri" w:hAnsi="Times New Roman" w:cs="Times New Roman"/>
          <w:snapToGrid w:val="0"/>
          <w:sz w:val="28"/>
          <w:szCs w:val="28"/>
          <w:lang w:eastAsia="ru-RU"/>
        </w:rPr>
      </w:r>
      <w:r w:rsidRPr="00194D1E">
        <w:rPr>
          <w:rFonts w:ascii="Times New Roman" w:eastAsia="Calibri" w:hAnsi="Times New Roman" w:cs="Times New Roman"/>
          <w:snapToGrid w:val="0"/>
          <w:sz w:val="28"/>
          <w:szCs w:val="28"/>
          <w:lang w:eastAsia="ru-RU"/>
        </w:rPr>
        <w:fldChar w:fldCharType="separate"/>
      </w:r>
      <w:r w:rsidRPr="00194D1E">
        <w:rPr>
          <w:rStyle w:val="a3"/>
          <w:rFonts w:ascii="Times New Roman" w:eastAsia="Calibri" w:hAnsi="Times New Roman" w:cs="Times New Roman"/>
          <w:snapToGrid w:val="0"/>
          <w:color w:val="auto"/>
          <w:sz w:val="28"/>
          <w:szCs w:val="28"/>
          <w:u w:val="none"/>
          <w:lang w:eastAsia="ru-RU"/>
        </w:rPr>
        <w:t>статьи 81</w:t>
      </w:r>
      <w:r w:rsidRPr="00194D1E">
        <w:rPr>
          <w:rFonts w:ascii="Times New Roman" w:eastAsia="Calibri" w:hAnsi="Times New Roman" w:cs="Times New Roman"/>
          <w:snapToGrid w:val="0"/>
          <w:sz w:val="28"/>
          <w:szCs w:val="28"/>
          <w:lang w:eastAsia="ru-RU"/>
        </w:rPr>
        <w:fldChar w:fldCharType="end"/>
      </w:r>
      <w:r w:rsidRPr="00194D1E">
        <w:rPr>
          <w:rFonts w:ascii="Times New Roman" w:eastAsia="Calibri" w:hAnsi="Times New Roman" w:cs="Times New Roman"/>
          <w:snapToGrid w:val="0"/>
          <w:sz w:val="28"/>
          <w:szCs w:val="28"/>
          <w:lang w:eastAsia="ru-RU"/>
        </w:rPr>
        <w:t xml:space="preserve">, пунктами 2, 3, 5, 7 </w:t>
      </w:r>
      <w:r w:rsidRPr="00194D1E">
        <w:rPr>
          <w:rFonts w:ascii="Times New Roman" w:eastAsia="Calibri" w:hAnsi="Times New Roman" w:cs="Times New Roman"/>
          <w:snapToGrid w:val="0"/>
          <w:sz w:val="28"/>
          <w:szCs w:val="28"/>
          <w:lang w:eastAsia="ru-RU"/>
        </w:rPr>
        <w:fldChar w:fldCharType="begin"/>
      </w:r>
      <w:r w:rsidRPr="00194D1E">
        <w:rPr>
          <w:rFonts w:ascii="Times New Roman" w:eastAsia="Calibri" w:hAnsi="Times New Roman" w:cs="Times New Roman"/>
          <w:snapToGrid w:val="0"/>
          <w:sz w:val="28"/>
          <w:szCs w:val="28"/>
          <w:lang w:eastAsia="ru-RU"/>
        </w:rPr>
        <w:instrText xml:space="preserve"> HYPERLINK "kodeks://link/d?nd=901807664&amp;mark=000000000000000000000000000000000000000000000000008OS0LQ"\o"’’Трудовой кодекс Российской Федерации (с изменениями на 6 февраля 2026 года) (редакция, действующая с 1 марта 2026 года)’’</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Кодекс РФ от 30.12.2001 N 197-ФЗ</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Статус: Действующая редакция документа (действ. c 01.03.2026)"</w:instrText>
      </w:r>
      <w:r w:rsidRPr="00194D1E">
        <w:rPr>
          <w:rFonts w:ascii="Times New Roman" w:eastAsia="Calibri" w:hAnsi="Times New Roman" w:cs="Times New Roman"/>
          <w:snapToGrid w:val="0"/>
          <w:sz w:val="28"/>
          <w:szCs w:val="28"/>
          <w:lang w:eastAsia="ru-RU"/>
        </w:rPr>
      </w:r>
      <w:r w:rsidRPr="00194D1E">
        <w:rPr>
          <w:rFonts w:ascii="Times New Roman" w:eastAsia="Calibri" w:hAnsi="Times New Roman" w:cs="Times New Roman"/>
          <w:snapToGrid w:val="0"/>
          <w:sz w:val="28"/>
          <w:szCs w:val="28"/>
          <w:lang w:eastAsia="ru-RU"/>
        </w:rPr>
        <w:fldChar w:fldCharType="separate"/>
      </w:r>
      <w:r w:rsidRPr="00194D1E">
        <w:rPr>
          <w:rStyle w:val="a3"/>
          <w:rFonts w:ascii="Times New Roman" w:eastAsia="Calibri" w:hAnsi="Times New Roman" w:cs="Times New Roman"/>
          <w:snapToGrid w:val="0"/>
          <w:color w:val="auto"/>
          <w:sz w:val="28"/>
          <w:szCs w:val="28"/>
          <w:u w:val="none"/>
          <w:lang w:eastAsia="ru-RU"/>
        </w:rPr>
        <w:t>статьи 83 Трудового кодекса Российской Федерации</w:t>
      </w:r>
      <w:r w:rsidRPr="00194D1E">
        <w:rPr>
          <w:rFonts w:ascii="Times New Roman" w:eastAsia="Calibri" w:hAnsi="Times New Roman" w:cs="Times New Roman"/>
          <w:snapToGrid w:val="0"/>
          <w:sz w:val="28"/>
          <w:szCs w:val="28"/>
          <w:lang w:eastAsia="ru-RU"/>
        </w:rPr>
        <w:fldChar w:fldCharType="end"/>
      </w:r>
      <w:r w:rsidRPr="00194D1E">
        <w:rPr>
          <w:rFonts w:ascii="Times New Roman" w:eastAsia="Calibri" w:hAnsi="Times New Roman" w:cs="Times New Roman"/>
          <w:snapToGrid w:val="0"/>
          <w:sz w:val="28"/>
          <w:szCs w:val="28"/>
          <w:lang w:eastAsia="ru-RU"/>
        </w:rPr>
        <w:t xml:space="preserve">, подпунктом 1 пункта 1 </w:t>
      </w:r>
      <w:r w:rsidRPr="00194D1E">
        <w:rPr>
          <w:rFonts w:ascii="Times New Roman" w:eastAsia="Calibri" w:hAnsi="Times New Roman" w:cs="Times New Roman"/>
          <w:snapToGrid w:val="0"/>
          <w:sz w:val="28"/>
          <w:szCs w:val="28"/>
          <w:lang w:eastAsia="ru-RU"/>
        </w:rPr>
        <w:fldChar w:fldCharType="begin"/>
      </w:r>
      <w:r w:rsidRPr="00194D1E">
        <w:rPr>
          <w:rFonts w:ascii="Times New Roman" w:eastAsia="Calibri" w:hAnsi="Times New Roman" w:cs="Times New Roman"/>
          <w:snapToGrid w:val="0"/>
          <w:sz w:val="28"/>
          <w:szCs w:val="28"/>
          <w:lang w:eastAsia="ru-RU"/>
        </w:rPr>
        <w:instrText xml:space="preserve"> HYPERLINK "kodeks://link/d?nd=902030664&amp;mark=000000000000000000000000000000000000000000000000008OE0LK"\o"’’О муниципальной службе в Российской Федерации (с изменениями на 28 декабря 2025 года)’’</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Федеральный закон от 02.03.2007 N 25-ФЗ</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Статус: Действующая редакция документа (действ. c 01.01.2026)"</w:instrText>
      </w:r>
      <w:r w:rsidRPr="00194D1E">
        <w:rPr>
          <w:rFonts w:ascii="Times New Roman" w:eastAsia="Calibri" w:hAnsi="Times New Roman" w:cs="Times New Roman"/>
          <w:snapToGrid w:val="0"/>
          <w:sz w:val="28"/>
          <w:szCs w:val="28"/>
          <w:lang w:eastAsia="ru-RU"/>
        </w:rPr>
      </w:r>
      <w:r w:rsidRPr="00194D1E">
        <w:rPr>
          <w:rFonts w:ascii="Times New Roman" w:eastAsia="Calibri" w:hAnsi="Times New Roman" w:cs="Times New Roman"/>
          <w:snapToGrid w:val="0"/>
          <w:sz w:val="28"/>
          <w:szCs w:val="28"/>
          <w:lang w:eastAsia="ru-RU"/>
        </w:rPr>
        <w:fldChar w:fldCharType="separate"/>
      </w:r>
      <w:r w:rsidRPr="00194D1E">
        <w:rPr>
          <w:rStyle w:val="a3"/>
          <w:rFonts w:ascii="Times New Roman" w:eastAsia="Calibri" w:hAnsi="Times New Roman" w:cs="Times New Roman"/>
          <w:snapToGrid w:val="0"/>
          <w:color w:val="auto"/>
          <w:sz w:val="28"/>
          <w:szCs w:val="28"/>
          <w:u w:val="none"/>
          <w:lang w:eastAsia="ru-RU"/>
        </w:rPr>
        <w:t xml:space="preserve">ст. 19 Федерального закона от 02 марта 2007 года </w:t>
      </w:r>
      <w:r>
        <w:rPr>
          <w:rStyle w:val="a3"/>
          <w:rFonts w:ascii="Times New Roman" w:eastAsia="Calibri" w:hAnsi="Times New Roman" w:cs="Times New Roman"/>
          <w:snapToGrid w:val="0"/>
          <w:color w:val="auto"/>
          <w:sz w:val="28"/>
          <w:szCs w:val="28"/>
          <w:u w:val="none"/>
          <w:lang w:eastAsia="ru-RU"/>
        </w:rPr>
        <w:t>№</w:t>
      </w:r>
      <w:r w:rsidRPr="00194D1E">
        <w:rPr>
          <w:rStyle w:val="a3"/>
          <w:rFonts w:ascii="Times New Roman" w:eastAsia="Calibri" w:hAnsi="Times New Roman" w:cs="Times New Roman"/>
          <w:snapToGrid w:val="0"/>
          <w:color w:val="auto"/>
          <w:sz w:val="28"/>
          <w:szCs w:val="28"/>
          <w:u w:val="none"/>
          <w:lang w:eastAsia="ru-RU"/>
        </w:rPr>
        <w:t xml:space="preserve"> 25-ФЗ </w:t>
      </w:r>
      <w:r>
        <w:rPr>
          <w:rStyle w:val="a3"/>
          <w:rFonts w:ascii="Times New Roman" w:eastAsia="Calibri" w:hAnsi="Times New Roman" w:cs="Times New Roman"/>
          <w:snapToGrid w:val="0"/>
          <w:color w:val="auto"/>
          <w:sz w:val="28"/>
          <w:szCs w:val="28"/>
          <w:u w:val="none"/>
          <w:lang w:eastAsia="ru-RU"/>
        </w:rPr>
        <w:t>«</w:t>
      </w:r>
      <w:r w:rsidRPr="00194D1E">
        <w:rPr>
          <w:rStyle w:val="a3"/>
          <w:rFonts w:ascii="Times New Roman" w:eastAsia="Calibri" w:hAnsi="Times New Roman" w:cs="Times New Roman"/>
          <w:snapToGrid w:val="0"/>
          <w:color w:val="auto"/>
          <w:sz w:val="28"/>
          <w:szCs w:val="28"/>
          <w:u w:val="none"/>
          <w:lang w:eastAsia="ru-RU"/>
        </w:rPr>
        <w:t>О муниципальной службе в Российской Федерации</w:t>
      </w:r>
      <w:r w:rsidRPr="00194D1E">
        <w:rPr>
          <w:rFonts w:ascii="Times New Roman" w:eastAsia="Calibri" w:hAnsi="Times New Roman" w:cs="Times New Roman"/>
          <w:snapToGrid w:val="0"/>
          <w:sz w:val="28"/>
          <w:szCs w:val="28"/>
          <w:lang w:eastAsia="ru-RU"/>
        </w:rPr>
        <w:fldChar w:fldCharType="end"/>
      </w:r>
      <w:r>
        <w:rPr>
          <w:rFonts w:ascii="Times New Roman" w:eastAsia="Calibri" w:hAnsi="Times New Roman" w:cs="Times New Roman"/>
          <w:snapToGrid w:val="0"/>
          <w:sz w:val="28"/>
          <w:szCs w:val="28"/>
          <w:lang w:eastAsia="ru-RU"/>
        </w:rPr>
        <w:t>»</w:t>
      </w:r>
      <w:r w:rsidRPr="00194D1E">
        <w:rPr>
          <w:rFonts w:ascii="Times New Roman" w:eastAsia="Calibri" w:hAnsi="Times New Roman" w:cs="Times New Roman"/>
          <w:snapToGrid w:val="0"/>
          <w:sz w:val="28"/>
          <w:szCs w:val="28"/>
          <w:lang w:eastAsia="ru-RU"/>
        </w:rPr>
        <w:t xml:space="preserve"> (с учетом положений, предусмотренных абзацами вторым и третьим настоящего пункта).</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2. Право на пенсию за выслугу лет имеют лица, замещавшие должности муниципальной службы в муниципальном образовании городское поселение Бер</w:t>
      </w:r>
      <w:r>
        <w:rPr>
          <w:rFonts w:ascii="Times New Roman" w:eastAsia="Calibri" w:hAnsi="Times New Roman" w:cs="Times New Roman"/>
          <w:snapToGrid w:val="0"/>
          <w:sz w:val="28"/>
          <w:szCs w:val="28"/>
          <w:lang w:eastAsia="ru-RU"/>
        </w:rPr>
        <w:t>ё</w:t>
      </w:r>
      <w:r w:rsidRPr="00194D1E">
        <w:rPr>
          <w:rFonts w:ascii="Times New Roman" w:eastAsia="Calibri" w:hAnsi="Times New Roman" w:cs="Times New Roman"/>
          <w:snapToGrid w:val="0"/>
          <w:sz w:val="28"/>
          <w:szCs w:val="28"/>
          <w:lang w:eastAsia="ru-RU"/>
        </w:rPr>
        <w:t>зово на постоянной основе не менее срока, предусмотренного законодательством автономного округа для замещения этих должностей, и получавшие заработную плату за счет бюджета муниципального образования городское поселение Бер</w:t>
      </w:r>
      <w:r>
        <w:rPr>
          <w:rFonts w:ascii="Times New Roman" w:eastAsia="Calibri" w:hAnsi="Times New Roman" w:cs="Times New Roman"/>
          <w:snapToGrid w:val="0"/>
          <w:sz w:val="28"/>
          <w:szCs w:val="28"/>
          <w:lang w:eastAsia="ru-RU"/>
        </w:rPr>
        <w:t>ё</w:t>
      </w:r>
      <w:r w:rsidRPr="00194D1E">
        <w:rPr>
          <w:rFonts w:ascii="Times New Roman" w:eastAsia="Calibri" w:hAnsi="Times New Roman" w:cs="Times New Roman"/>
          <w:snapToGrid w:val="0"/>
          <w:sz w:val="28"/>
          <w:szCs w:val="28"/>
          <w:lang w:eastAsia="ru-RU"/>
        </w:rPr>
        <w:t>зово, освобожденные от должности в связи с прекращением полномочий, за исключением случаев прекращения полномочий, связанных с виновными действиями.</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 xml:space="preserve">3. Пенсия за выслугу лет является дополнительной к трудовой пенсии по старости (инвалидности), назначенной в соответствии с </w:t>
      </w:r>
      <w:r w:rsidRPr="00194D1E">
        <w:rPr>
          <w:rFonts w:ascii="Times New Roman" w:eastAsia="Calibri" w:hAnsi="Times New Roman" w:cs="Times New Roman"/>
          <w:snapToGrid w:val="0"/>
          <w:sz w:val="28"/>
          <w:szCs w:val="28"/>
          <w:lang w:eastAsia="ru-RU"/>
        </w:rPr>
        <w:fldChar w:fldCharType="begin"/>
      </w:r>
      <w:r w:rsidRPr="00194D1E">
        <w:rPr>
          <w:rFonts w:ascii="Times New Roman" w:eastAsia="Calibri" w:hAnsi="Times New Roman" w:cs="Times New Roman"/>
          <w:snapToGrid w:val="0"/>
          <w:sz w:val="28"/>
          <w:szCs w:val="28"/>
          <w:lang w:eastAsia="ru-RU"/>
        </w:rPr>
        <w:instrText xml:space="preserve"> HYPERLINK "kodeks://link/d?nd=901806909"\o"’’О трудовых пенсиях в Российской Федерации (с изменениями на 8 декабря 2020 года)’’</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Федеральный закон от 17.12.2001 N 173-ФЗ</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Статус: Действующая редакция документа (действ. c 08.12.2020)"</w:instrText>
      </w:r>
      <w:r w:rsidRPr="00194D1E">
        <w:rPr>
          <w:rFonts w:ascii="Times New Roman" w:eastAsia="Calibri" w:hAnsi="Times New Roman" w:cs="Times New Roman"/>
          <w:snapToGrid w:val="0"/>
          <w:sz w:val="28"/>
          <w:szCs w:val="28"/>
          <w:lang w:eastAsia="ru-RU"/>
        </w:rPr>
      </w:r>
      <w:r w:rsidRPr="00194D1E">
        <w:rPr>
          <w:rFonts w:ascii="Times New Roman" w:eastAsia="Calibri" w:hAnsi="Times New Roman" w:cs="Times New Roman"/>
          <w:snapToGrid w:val="0"/>
          <w:sz w:val="28"/>
          <w:szCs w:val="28"/>
          <w:lang w:eastAsia="ru-RU"/>
        </w:rPr>
        <w:fldChar w:fldCharType="separate"/>
      </w:r>
      <w:r w:rsidRPr="00194D1E">
        <w:rPr>
          <w:rStyle w:val="a3"/>
          <w:rFonts w:ascii="Times New Roman" w:eastAsia="Calibri" w:hAnsi="Times New Roman" w:cs="Times New Roman"/>
          <w:snapToGrid w:val="0"/>
          <w:color w:val="auto"/>
          <w:sz w:val="28"/>
          <w:szCs w:val="28"/>
          <w:u w:val="none"/>
          <w:lang w:eastAsia="ru-RU"/>
        </w:rPr>
        <w:t xml:space="preserve">Федеральным законом </w:t>
      </w:r>
      <w:r>
        <w:rPr>
          <w:rStyle w:val="a3"/>
          <w:rFonts w:ascii="Times New Roman" w:eastAsia="Calibri" w:hAnsi="Times New Roman" w:cs="Times New Roman"/>
          <w:snapToGrid w:val="0"/>
          <w:color w:val="auto"/>
          <w:sz w:val="28"/>
          <w:szCs w:val="28"/>
          <w:u w:val="none"/>
          <w:lang w:eastAsia="ru-RU"/>
        </w:rPr>
        <w:t>«</w:t>
      </w:r>
      <w:r w:rsidRPr="00194D1E">
        <w:rPr>
          <w:rStyle w:val="a3"/>
          <w:rFonts w:ascii="Times New Roman" w:eastAsia="Calibri" w:hAnsi="Times New Roman" w:cs="Times New Roman"/>
          <w:snapToGrid w:val="0"/>
          <w:color w:val="auto"/>
          <w:sz w:val="28"/>
          <w:szCs w:val="28"/>
          <w:u w:val="none"/>
          <w:lang w:eastAsia="ru-RU"/>
        </w:rPr>
        <w:t>О трудовых пенсиях в Российской Федерации</w:t>
      </w:r>
      <w:r w:rsidRPr="00194D1E">
        <w:rPr>
          <w:rFonts w:ascii="Times New Roman" w:eastAsia="Calibri" w:hAnsi="Times New Roman" w:cs="Times New Roman"/>
          <w:snapToGrid w:val="0"/>
          <w:sz w:val="28"/>
          <w:szCs w:val="28"/>
          <w:lang w:eastAsia="ru-RU"/>
        </w:rPr>
        <w:fldChar w:fldCharType="end"/>
      </w:r>
      <w:r>
        <w:rPr>
          <w:rFonts w:ascii="Times New Roman" w:eastAsia="Calibri" w:hAnsi="Times New Roman" w:cs="Times New Roman"/>
          <w:snapToGrid w:val="0"/>
          <w:sz w:val="28"/>
          <w:szCs w:val="28"/>
          <w:lang w:eastAsia="ru-RU"/>
        </w:rPr>
        <w:t>»</w:t>
      </w:r>
      <w:r w:rsidRPr="00194D1E">
        <w:rPr>
          <w:rFonts w:ascii="Times New Roman" w:eastAsia="Calibri" w:hAnsi="Times New Roman" w:cs="Times New Roman"/>
          <w:snapToGrid w:val="0"/>
          <w:sz w:val="28"/>
          <w:szCs w:val="28"/>
          <w:lang w:eastAsia="ru-RU"/>
        </w:rPr>
        <w:t>, и выплачивается в порядке установленном главой городского поселения Березово.</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4. Пенсия за выслугу лет не выплачивается в период прохождения государственной службы Российской Федерации, государственной гражданской службы субъекта Российской Федерации, муниципальной службы,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При последующем увольнении с указанных служб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освобождении от указанных должностей гражданина, обратившегося с заявлением о ее возобновлении.</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5. Выплата пенсии за выслугу лет производится за счет средств бюджета муниципального образования городское поселение Бер</w:t>
      </w:r>
      <w:r>
        <w:rPr>
          <w:rFonts w:ascii="Times New Roman" w:eastAsia="Calibri" w:hAnsi="Times New Roman" w:cs="Times New Roman"/>
          <w:snapToGrid w:val="0"/>
          <w:sz w:val="28"/>
          <w:szCs w:val="28"/>
          <w:lang w:eastAsia="ru-RU"/>
        </w:rPr>
        <w:t>ё</w:t>
      </w:r>
      <w:r w:rsidRPr="00194D1E">
        <w:rPr>
          <w:rFonts w:ascii="Times New Roman" w:eastAsia="Calibri" w:hAnsi="Times New Roman" w:cs="Times New Roman"/>
          <w:snapToGrid w:val="0"/>
          <w:sz w:val="28"/>
          <w:szCs w:val="28"/>
          <w:lang w:eastAsia="ru-RU"/>
        </w:rPr>
        <w:t>зово.</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p>
    <w:p w:rsidR="00194D1E" w:rsidRDefault="00194D1E" w:rsidP="00194D1E">
      <w:pPr>
        <w:spacing w:after="0" w:line="240" w:lineRule="auto"/>
        <w:ind w:firstLine="709"/>
        <w:jc w:val="center"/>
        <w:rPr>
          <w:rFonts w:ascii="Times New Roman" w:eastAsia="Calibri" w:hAnsi="Times New Roman" w:cs="Times New Roman"/>
          <w:b/>
          <w:bCs/>
          <w:snapToGrid w:val="0"/>
          <w:sz w:val="28"/>
          <w:szCs w:val="28"/>
          <w:lang w:eastAsia="ru-RU"/>
        </w:rPr>
      </w:pPr>
      <w:r w:rsidRPr="00194D1E">
        <w:rPr>
          <w:rFonts w:ascii="Times New Roman" w:eastAsia="Calibri" w:hAnsi="Times New Roman" w:cs="Times New Roman"/>
          <w:b/>
          <w:bCs/>
          <w:snapToGrid w:val="0"/>
          <w:sz w:val="28"/>
          <w:szCs w:val="28"/>
          <w:lang w:eastAsia="ru-RU"/>
        </w:rPr>
        <w:lastRenderedPageBreak/>
        <w:t>2. Размеры пенсии за выслугу лет</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 xml:space="preserve">1. Лицам, замещавшим должности муниципальной службы муниципального образования городское поселение Березово, назначается пенсия за выслугу лет при наличии стажа муниципальной службы не менее 15 лет в размере 45 процентов среднемесячного заработка данного лица за вычетом страховой части трудовой пенсии по старости либо за вычетом трудовой пенсии по инвалидности, установленных в соответствии с </w:t>
      </w:r>
      <w:r w:rsidRPr="00194D1E">
        <w:rPr>
          <w:rFonts w:ascii="Times New Roman" w:eastAsia="Calibri" w:hAnsi="Times New Roman" w:cs="Times New Roman"/>
          <w:snapToGrid w:val="0"/>
          <w:sz w:val="28"/>
          <w:szCs w:val="28"/>
          <w:lang w:eastAsia="ru-RU"/>
        </w:rPr>
        <w:fldChar w:fldCharType="begin"/>
      </w:r>
      <w:r w:rsidRPr="00194D1E">
        <w:rPr>
          <w:rFonts w:ascii="Times New Roman" w:eastAsia="Calibri" w:hAnsi="Times New Roman" w:cs="Times New Roman"/>
          <w:snapToGrid w:val="0"/>
          <w:sz w:val="28"/>
          <w:szCs w:val="28"/>
          <w:lang w:eastAsia="ru-RU"/>
        </w:rPr>
        <w:instrText xml:space="preserve"> HYPERLINK "kodeks://link/d?nd=901806909"\o"’’О трудовых пенсиях в Российской Федерации (с изменениями на 8 декабря 2020 года)’’</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Федеральный закон от 17.12.2001 N 173-ФЗ</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Статус: Действующая редакция документа (действ. c 08.12.2020)"</w:instrText>
      </w:r>
      <w:r w:rsidRPr="00194D1E">
        <w:rPr>
          <w:rFonts w:ascii="Times New Roman" w:eastAsia="Calibri" w:hAnsi="Times New Roman" w:cs="Times New Roman"/>
          <w:snapToGrid w:val="0"/>
          <w:sz w:val="28"/>
          <w:szCs w:val="28"/>
          <w:lang w:eastAsia="ru-RU"/>
        </w:rPr>
      </w:r>
      <w:r w:rsidRPr="00194D1E">
        <w:rPr>
          <w:rFonts w:ascii="Times New Roman" w:eastAsia="Calibri" w:hAnsi="Times New Roman" w:cs="Times New Roman"/>
          <w:snapToGrid w:val="0"/>
          <w:sz w:val="28"/>
          <w:szCs w:val="28"/>
          <w:lang w:eastAsia="ru-RU"/>
        </w:rPr>
        <w:fldChar w:fldCharType="separate"/>
      </w:r>
      <w:r w:rsidRPr="00194D1E">
        <w:rPr>
          <w:rStyle w:val="a3"/>
          <w:rFonts w:ascii="Times New Roman" w:eastAsia="Calibri" w:hAnsi="Times New Roman" w:cs="Times New Roman"/>
          <w:snapToGrid w:val="0"/>
          <w:color w:val="auto"/>
          <w:sz w:val="28"/>
          <w:szCs w:val="28"/>
          <w:u w:val="none"/>
          <w:lang w:eastAsia="ru-RU"/>
        </w:rPr>
        <w:t xml:space="preserve">Федеральным законом </w:t>
      </w:r>
      <w:r>
        <w:rPr>
          <w:rStyle w:val="a3"/>
          <w:rFonts w:ascii="Times New Roman" w:eastAsia="Calibri" w:hAnsi="Times New Roman" w:cs="Times New Roman"/>
          <w:snapToGrid w:val="0"/>
          <w:color w:val="auto"/>
          <w:sz w:val="28"/>
          <w:szCs w:val="28"/>
          <w:u w:val="none"/>
          <w:lang w:eastAsia="ru-RU"/>
        </w:rPr>
        <w:t>«</w:t>
      </w:r>
      <w:r w:rsidRPr="00194D1E">
        <w:rPr>
          <w:rStyle w:val="a3"/>
          <w:rFonts w:ascii="Times New Roman" w:eastAsia="Calibri" w:hAnsi="Times New Roman" w:cs="Times New Roman"/>
          <w:snapToGrid w:val="0"/>
          <w:color w:val="auto"/>
          <w:sz w:val="28"/>
          <w:szCs w:val="28"/>
          <w:u w:val="none"/>
          <w:lang w:eastAsia="ru-RU"/>
        </w:rPr>
        <w:t>О трудовых пенсиях в Российской Федерации</w:t>
      </w:r>
      <w:r w:rsidRPr="00194D1E">
        <w:rPr>
          <w:rFonts w:ascii="Times New Roman" w:eastAsia="Calibri" w:hAnsi="Times New Roman" w:cs="Times New Roman"/>
          <w:snapToGrid w:val="0"/>
          <w:sz w:val="28"/>
          <w:szCs w:val="28"/>
          <w:lang w:eastAsia="ru-RU"/>
        </w:rPr>
        <w:fldChar w:fldCharType="end"/>
      </w:r>
      <w:r>
        <w:rPr>
          <w:rFonts w:ascii="Times New Roman" w:eastAsia="Calibri" w:hAnsi="Times New Roman" w:cs="Times New Roman"/>
          <w:snapToGrid w:val="0"/>
          <w:sz w:val="28"/>
          <w:szCs w:val="28"/>
          <w:lang w:eastAsia="ru-RU"/>
        </w:rPr>
        <w:t>»</w:t>
      </w:r>
      <w:r w:rsidRPr="00194D1E">
        <w:rPr>
          <w:rFonts w:ascii="Times New Roman" w:eastAsia="Calibri" w:hAnsi="Times New Roman" w:cs="Times New Roman"/>
          <w:snapToGrid w:val="0"/>
          <w:sz w:val="28"/>
          <w:szCs w:val="28"/>
          <w:lang w:eastAsia="ru-RU"/>
        </w:rPr>
        <w:t>. За каждый полный год стажа муниципальной службы сверх 15 лет пенсия за выслугу лет увеличивается на 3 процента среднемесячного заработка. При этом общая сумма пенсии за выслугу лет и страховой части трудовой пенсии по старости либо общая сумма пенсии за выслугу лет и трудовой пенсии по инвалидности не может превышать 75 процентов среднемесячного заработка лица, замещавшего должность муниципальной службы городского поселения Бер</w:t>
      </w:r>
      <w:r>
        <w:rPr>
          <w:rFonts w:ascii="Times New Roman" w:eastAsia="Calibri" w:hAnsi="Times New Roman" w:cs="Times New Roman"/>
          <w:snapToGrid w:val="0"/>
          <w:sz w:val="28"/>
          <w:szCs w:val="28"/>
          <w:lang w:eastAsia="ru-RU"/>
        </w:rPr>
        <w:t>ё</w:t>
      </w:r>
      <w:r w:rsidRPr="00194D1E">
        <w:rPr>
          <w:rFonts w:ascii="Times New Roman" w:eastAsia="Calibri" w:hAnsi="Times New Roman" w:cs="Times New Roman"/>
          <w:snapToGrid w:val="0"/>
          <w:sz w:val="28"/>
          <w:szCs w:val="28"/>
          <w:lang w:eastAsia="ru-RU"/>
        </w:rPr>
        <w:t>зово.</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Минимальный размер пенсии за выслугу лет устанавливается в размере 14 000 рублей.</w:t>
      </w:r>
    </w:p>
    <w:p w:rsidR="00194D1E" w:rsidRPr="00194D1E" w:rsidRDefault="00194D1E" w:rsidP="00194D1E">
      <w:pPr>
        <w:spacing w:after="0" w:line="240" w:lineRule="auto"/>
        <w:ind w:firstLine="709"/>
        <w:jc w:val="both"/>
        <w:rPr>
          <w:rFonts w:ascii="Times New Roman" w:eastAsia="Calibri" w:hAnsi="Times New Roman" w:cs="Times New Roman"/>
          <w:i/>
          <w:snapToGrid w:val="0"/>
          <w:sz w:val="28"/>
          <w:szCs w:val="28"/>
          <w:lang w:eastAsia="ru-RU"/>
        </w:rPr>
      </w:pPr>
      <w:r w:rsidRPr="00194D1E">
        <w:rPr>
          <w:rFonts w:ascii="Times New Roman" w:eastAsia="Calibri" w:hAnsi="Times New Roman" w:cs="Times New Roman"/>
          <w:snapToGrid w:val="0"/>
          <w:sz w:val="28"/>
          <w:szCs w:val="28"/>
          <w:lang w:eastAsia="ru-RU"/>
        </w:rPr>
        <w:t>(</w:t>
      </w:r>
      <w:r w:rsidRPr="00194D1E">
        <w:rPr>
          <w:rFonts w:ascii="Times New Roman" w:eastAsia="Calibri" w:hAnsi="Times New Roman" w:cs="Times New Roman"/>
          <w:i/>
          <w:snapToGrid w:val="0"/>
          <w:sz w:val="28"/>
          <w:szCs w:val="28"/>
          <w:lang w:eastAsia="ru-RU"/>
        </w:rPr>
        <w:t xml:space="preserve">Абзац второй пункта 1 раздела 2 изложен в новой редакции решением Совета депутатов </w:t>
      </w:r>
      <w:r w:rsidRPr="00194D1E">
        <w:rPr>
          <w:rFonts w:ascii="Times New Roman" w:eastAsia="Calibri" w:hAnsi="Times New Roman" w:cs="Times New Roman"/>
          <w:i/>
          <w:snapToGrid w:val="0"/>
          <w:sz w:val="28"/>
          <w:szCs w:val="28"/>
          <w:lang w:eastAsia="ru-RU"/>
        </w:rPr>
        <w:fldChar w:fldCharType="begin"/>
      </w:r>
      <w:r w:rsidRPr="00194D1E">
        <w:rPr>
          <w:rFonts w:ascii="Times New Roman" w:eastAsia="Calibri" w:hAnsi="Times New Roman" w:cs="Times New Roman"/>
          <w:i/>
          <w:snapToGrid w:val="0"/>
          <w:sz w:val="28"/>
          <w:szCs w:val="28"/>
          <w:lang w:eastAsia="ru-RU"/>
        </w:rPr>
        <w:instrText xml:space="preserve"> HYPERLINK "kodeks://link/d?nd=1304783411"\o"’’О внесении изменений в приложение к решению Совета депутатов городского поселения Берёзово от 28 ...’’</w:instrText>
      </w:r>
    </w:p>
    <w:p w:rsidR="00194D1E" w:rsidRPr="00194D1E" w:rsidRDefault="00194D1E" w:rsidP="00194D1E">
      <w:pPr>
        <w:spacing w:after="0" w:line="240" w:lineRule="auto"/>
        <w:ind w:firstLine="709"/>
        <w:jc w:val="both"/>
        <w:rPr>
          <w:rFonts w:ascii="Times New Roman" w:eastAsia="Calibri" w:hAnsi="Times New Roman" w:cs="Times New Roman"/>
          <w:i/>
          <w:snapToGrid w:val="0"/>
          <w:sz w:val="28"/>
          <w:szCs w:val="28"/>
          <w:lang w:eastAsia="ru-RU"/>
        </w:rPr>
      </w:pPr>
      <w:r w:rsidRPr="00194D1E">
        <w:rPr>
          <w:rFonts w:ascii="Times New Roman" w:eastAsia="Calibri" w:hAnsi="Times New Roman" w:cs="Times New Roman"/>
          <w:i/>
          <w:snapToGrid w:val="0"/>
          <w:sz w:val="28"/>
          <w:szCs w:val="28"/>
          <w:lang w:eastAsia="ru-RU"/>
        </w:rPr>
        <w:instrText>Решение Совета депутатов городского поселения Березово Березовского района Ханты-Мансийского автономного ...</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i/>
          <w:snapToGrid w:val="0"/>
          <w:sz w:val="28"/>
          <w:szCs w:val="28"/>
          <w:lang w:eastAsia="ru-RU"/>
        </w:rPr>
        <w:instrText>Статус: Действующая редакция документ"</w:instrText>
      </w:r>
      <w:r w:rsidRPr="00194D1E">
        <w:rPr>
          <w:rFonts w:ascii="Times New Roman" w:eastAsia="Calibri" w:hAnsi="Times New Roman" w:cs="Times New Roman"/>
          <w:i/>
          <w:snapToGrid w:val="0"/>
          <w:sz w:val="28"/>
          <w:szCs w:val="28"/>
          <w:lang w:eastAsia="ru-RU"/>
        </w:rPr>
      </w:r>
      <w:r w:rsidRPr="00194D1E">
        <w:rPr>
          <w:rFonts w:ascii="Times New Roman" w:eastAsia="Calibri" w:hAnsi="Times New Roman" w:cs="Times New Roman"/>
          <w:i/>
          <w:snapToGrid w:val="0"/>
          <w:sz w:val="28"/>
          <w:szCs w:val="28"/>
          <w:lang w:eastAsia="ru-RU"/>
        </w:rPr>
        <w:fldChar w:fldCharType="separate"/>
      </w:r>
      <w:r w:rsidRPr="00194D1E">
        <w:rPr>
          <w:rStyle w:val="a3"/>
          <w:rFonts w:ascii="Times New Roman" w:eastAsia="Calibri" w:hAnsi="Times New Roman" w:cs="Times New Roman"/>
          <w:i/>
          <w:snapToGrid w:val="0"/>
          <w:color w:val="auto"/>
          <w:sz w:val="28"/>
          <w:szCs w:val="28"/>
          <w:u w:val="none"/>
          <w:lang w:eastAsia="ru-RU"/>
        </w:rPr>
        <w:t xml:space="preserve">от 15.12.2023 </w:t>
      </w:r>
      <w:r>
        <w:rPr>
          <w:rStyle w:val="a3"/>
          <w:rFonts w:ascii="Times New Roman" w:eastAsia="Calibri" w:hAnsi="Times New Roman" w:cs="Times New Roman"/>
          <w:i/>
          <w:snapToGrid w:val="0"/>
          <w:color w:val="auto"/>
          <w:sz w:val="28"/>
          <w:szCs w:val="28"/>
          <w:u w:val="none"/>
          <w:lang w:eastAsia="ru-RU"/>
        </w:rPr>
        <w:t>№</w:t>
      </w:r>
      <w:r w:rsidRPr="00194D1E">
        <w:rPr>
          <w:rStyle w:val="a3"/>
          <w:rFonts w:ascii="Times New Roman" w:eastAsia="Calibri" w:hAnsi="Times New Roman" w:cs="Times New Roman"/>
          <w:i/>
          <w:snapToGrid w:val="0"/>
          <w:color w:val="auto"/>
          <w:sz w:val="28"/>
          <w:szCs w:val="28"/>
          <w:u w:val="none"/>
          <w:lang w:eastAsia="ru-RU"/>
        </w:rPr>
        <w:t xml:space="preserve"> 114</w:t>
      </w:r>
      <w:r w:rsidRPr="00194D1E">
        <w:rPr>
          <w:rFonts w:ascii="Times New Roman" w:eastAsia="Calibri" w:hAnsi="Times New Roman" w:cs="Times New Roman"/>
          <w:i/>
          <w:snapToGrid w:val="0"/>
          <w:sz w:val="28"/>
          <w:szCs w:val="28"/>
          <w:lang w:eastAsia="ru-RU"/>
        </w:rPr>
        <w:fldChar w:fldCharType="end"/>
      </w:r>
      <w:r w:rsidRPr="00194D1E">
        <w:rPr>
          <w:rFonts w:ascii="Times New Roman" w:eastAsia="Calibri" w:hAnsi="Times New Roman" w:cs="Times New Roman"/>
          <w:snapToGrid w:val="0"/>
          <w:sz w:val="28"/>
          <w:szCs w:val="28"/>
          <w:lang w:eastAsia="ru-RU"/>
        </w:rPr>
        <w:t>)</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w:t>
      </w:r>
      <w:r w:rsidRPr="00194D1E">
        <w:rPr>
          <w:rFonts w:ascii="Times New Roman" w:eastAsia="Calibri" w:hAnsi="Times New Roman" w:cs="Times New Roman"/>
          <w:i/>
          <w:snapToGrid w:val="0"/>
          <w:sz w:val="28"/>
          <w:szCs w:val="28"/>
          <w:lang w:eastAsia="ru-RU"/>
        </w:rPr>
        <w:t>Абзац второй пункта 1 раздела 2 изложен в новой редакции решением Совета депутатов от 27.02.2025 № 201</w:t>
      </w:r>
      <w:r w:rsidRPr="00194D1E">
        <w:rPr>
          <w:rFonts w:ascii="Times New Roman" w:eastAsia="Calibri" w:hAnsi="Times New Roman" w:cs="Times New Roman"/>
          <w:snapToGrid w:val="0"/>
          <w:sz w:val="28"/>
          <w:szCs w:val="28"/>
          <w:lang w:eastAsia="ru-RU"/>
        </w:rPr>
        <w:t>)</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2. Лицам, замещавшим должности муниципальной службы в муниципальном образовании городское поселение Бер</w:t>
      </w:r>
      <w:r>
        <w:rPr>
          <w:rFonts w:ascii="Times New Roman" w:eastAsia="Calibri" w:hAnsi="Times New Roman" w:cs="Times New Roman"/>
          <w:snapToGrid w:val="0"/>
          <w:sz w:val="28"/>
          <w:szCs w:val="28"/>
          <w:lang w:eastAsia="ru-RU"/>
        </w:rPr>
        <w:t>ё</w:t>
      </w:r>
      <w:r w:rsidRPr="00194D1E">
        <w:rPr>
          <w:rFonts w:ascii="Times New Roman" w:eastAsia="Calibri" w:hAnsi="Times New Roman" w:cs="Times New Roman"/>
          <w:snapToGrid w:val="0"/>
          <w:sz w:val="28"/>
          <w:szCs w:val="28"/>
          <w:lang w:eastAsia="ru-RU"/>
        </w:rPr>
        <w:t>зово, пенсия за выслугу лет устанавливается в таком размере, чтобы сумма трудовой пенсии по старости (инвалидности) и пенсии за выслугу лет составляла: при замещении муниципальной должности муниципального образования городское поселение Березово за один срок полномочий</w:t>
      </w:r>
      <w:r>
        <w:rPr>
          <w:rFonts w:ascii="Times New Roman" w:eastAsia="Calibri" w:hAnsi="Times New Roman" w:cs="Times New Roman"/>
          <w:snapToGrid w:val="0"/>
          <w:sz w:val="28"/>
          <w:szCs w:val="28"/>
          <w:lang w:eastAsia="ru-RU"/>
        </w:rPr>
        <w:t xml:space="preserve"> </w:t>
      </w:r>
      <w:r w:rsidRPr="00194D1E">
        <w:rPr>
          <w:rFonts w:ascii="Times New Roman" w:eastAsia="Calibri" w:hAnsi="Times New Roman" w:cs="Times New Roman"/>
          <w:snapToGrid w:val="0"/>
          <w:sz w:val="28"/>
          <w:szCs w:val="28"/>
          <w:lang w:eastAsia="ru-RU"/>
        </w:rPr>
        <w:t>-</w:t>
      </w:r>
      <w:r>
        <w:rPr>
          <w:rFonts w:ascii="Times New Roman" w:eastAsia="Calibri" w:hAnsi="Times New Roman" w:cs="Times New Roman"/>
          <w:snapToGrid w:val="0"/>
          <w:sz w:val="28"/>
          <w:szCs w:val="28"/>
          <w:lang w:eastAsia="ru-RU"/>
        </w:rPr>
        <w:t xml:space="preserve"> </w:t>
      </w:r>
      <w:r w:rsidRPr="00194D1E">
        <w:rPr>
          <w:rFonts w:ascii="Times New Roman" w:eastAsia="Calibri" w:hAnsi="Times New Roman" w:cs="Times New Roman"/>
          <w:snapToGrid w:val="0"/>
          <w:sz w:val="28"/>
          <w:szCs w:val="28"/>
          <w:lang w:eastAsia="ru-RU"/>
        </w:rPr>
        <w:t>45 процентов от среднемесячной заработной платы, свыше одного срока полномочий</w:t>
      </w:r>
      <w:r>
        <w:rPr>
          <w:rFonts w:ascii="Times New Roman" w:eastAsia="Calibri" w:hAnsi="Times New Roman" w:cs="Times New Roman"/>
          <w:snapToGrid w:val="0"/>
          <w:sz w:val="28"/>
          <w:szCs w:val="28"/>
          <w:lang w:eastAsia="ru-RU"/>
        </w:rPr>
        <w:t xml:space="preserve"> </w:t>
      </w:r>
      <w:r w:rsidRPr="00194D1E">
        <w:rPr>
          <w:rFonts w:ascii="Times New Roman" w:eastAsia="Calibri" w:hAnsi="Times New Roman" w:cs="Times New Roman"/>
          <w:snapToGrid w:val="0"/>
          <w:sz w:val="28"/>
          <w:szCs w:val="28"/>
          <w:lang w:eastAsia="ru-RU"/>
        </w:rPr>
        <w:t>-</w:t>
      </w:r>
      <w:r>
        <w:rPr>
          <w:rFonts w:ascii="Times New Roman" w:eastAsia="Calibri" w:hAnsi="Times New Roman" w:cs="Times New Roman"/>
          <w:snapToGrid w:val="0"/>
          <w:sz w:val="28"/>
          <w:szCs w:val="28"/>
          <w:lang w:eastAsia="ru-RU"/>
        </w:rPr>
        <w:t xml:space="preserve"> </w:t>
      </w:r>
      <w:r w:rsidRPr="00194D1E">
        <w:rPr>
          <w:rFonts w:ascii="Times New Roman" w:eastAsia="Calibri" w:hAnsi="Times New Roman" w:cs="Times New Roman"/>
          <w:snapToGrid w:val="0"/>
          <w:sz w:val="28"/>
          <w:szCs w:val="28"/>
          <w:lang w:eastAsia="ru-RU"/>
        </w:rPr>
        <w:t>размер увеличивается на 3 процента от среднемесячной заработной платы за каждый полный год стажа на муниципальной должности. При этом сумма трудовой пенсии по старости (инвалидности) и пенсии за выслугу лет не может превышать 75 процентов от среднемесячной заработной платы.</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3. Размер пенсии за выслугу лет исчисляется по выбору лица, обратившегося за ее назначением, исходя из среднемесячной заработной платы лица по муниципальной должности или должности муниципальной службы муниципального образования городское поселение Бер</w:t>
      </w:r>
      <w:r>
        <w:rPr>
          <w:rFonts w:ascii="Times New Roman" w:eastAsia="Calibri" w:hAnsi="Times New Roman" w:cs="Times New Roman"/>
          <w:snapToGrid w:val="0"/>
          <w:sz w:val="28"/>
          <w:szCs w:val="28"/>
          <w:lang w:eastAsia="ru-RU"/>
        </w:rPr>
        <w:t>ё</w:t>
      </w:r>
      <w:r w:rsidRPr="00194D1E">
        <w:rPr>
          <w:rFonts w:ascii="Times New Roman" w:eastAsia="Calibri" w:hAnsi="Times New Roman" w:cs="Times New Roman"/>
          <w:snapToGrid w:val="0"/>
          <w:sz w:val="28"/>
          <w:szCs w:val="28"/>
          <w:lang w:eastAsia="ru-RU"/>
        </w:rPr>
        <w:t xml:space="preserve">зово на день увольнения по основаниям, указанным в пунктах 1,2 первой главы, либо на день достижения им возраста, дающего право на трудовую пенсию, предусмотренную Федеральным законом </w:t>
      </w:r>
      <w:r>
        <w:rPr>
          <w:rFonts w:ascii="Times New Roman" w:eastAsia="Calibri" w:hAnsi="Times New Roman" w:cs="Times New Roman"/>
          <w:snapToGrid w:val="0"/>
          <w:sz w:val="28"/>
          <w:szCs w:val="28"/>
          <w:lang w:eastAsia="ru-RU"/>
        </w:rPr>
        <w:t>«</w:t>
      </w:r>
      <w:r w:rsidRPr="00194D1E">
        <w:rPr>
          <w:rFonts w:ascii="Times New Roman" w:eastAsia="Calibri" w:hAnsi="Times New Roman" w:cs="Times New Roman"/>
          <w:snapToGrid w:val="0"/>
          <w:sz w:val="28"/>
          <w:szCs w:val="28"/>
          <w:lang w:eastAsia="ru-RU"/>
        </w:rPr>
        <w:fldChar w:fldCharType="begin"/>
      </w:r>
      <w:r w:rsidRPr="00194D1E">
        <w:rPr>
          <w:rFonts w:ascii="Times New Roman" w:eastAsia="Calibri" w:hAnsi="Times New Roman" w:cs="Times New Roman"/>
          <w:snapToGrid w:val="0"/>
          <w:sz w:val="28"/>
          <w:szCs w:val="28"/>
          <w:lang w:eastAsia="ru-RU"/>
        </w:rPr>
        <w:instrText xml:space="preserve"> HYPERLINK "kodeks://link/d?nd=901806909"\o"’’О трудовых пенсиях в Российской Федерации (с изменениями на 8 декабря 2020 года)’’</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Федеральный закон от 17.12.2001 N 173-ФЗ</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Статус: Действующая редакция документа (действ. c 08.12.2020)"</w:instrText>
      </w:r>
      <w:r w:rsidRPr="00194D1E">
        <w:rPr>
          <w:rFonts w:ascii="Times New Roman" w:eastAsia="Calibri" w:hAnsi="Times New Roman" w:cs="Times New Roman"/>
          <w:snapToGrid w:val="0"/>
          <w:sz w:val="28"/>
          <w:szCs w:val="28"/>
          <w:lang w:eastAsia="ru-RU"/>
        </w:rPr>
      </w:r>
      <w:r w:rsidRPr="00194D1E">
        <w:rPr>
          <w:rFonts w:ascii="Times New Roman" w:eastAsia="Calibri" w:hAnsi="Times New Roman" w:cs="Times New Roman"/>
          <w:snapToGrid w:val="0"/>
          <w:sz w:val="28"/>
          <w:szCs w:val="28"/>
          <w:lang w:eastAsia="ru-RU"/>
        </w:rPr>
        <w:fldChar w:fldCharType="separate"/>
      </w:r>
      <w:r w:rsidRPr="00194D1E">
        <w:rPr>
          <w:rStyle w:val="a3"/>
          <w:rFonts w:ascii="Times New Roman" w:eastAsia="Calibri" w:hAnsi="Times New Roman" w:cs="Times New Roman"/>
          <w:snapToGrid w:val="0"/>
          <w:color w:val="auto"/>
          <w:sz w:val="28"/>
          <w:szCs w:val="28"/>
          <w:u w:val="none"/>
          <w:lang w:eastAsia="ru-RU"/>
        </w:rPr>
        <w:t>О трудовых пенсиях в Российской Федерации</w:t>
      </w:r>
      <w:r w:rsidRPr="00194D1E">
        <w:rPr>
          <w:rFonts w:ascii="Times New Roman" w:eastAsia="Calibri" w:hAnsi="Times New Roman" w:cs="Times New Roman"/>
          <w:snapToGrid w:val="0"/>
          <w:sz w:val="28"/>
          <w:szCs w:val="28"/>
          <w:lang w:eastAsia="ru-RU"/>
        </w:rPr>
        <w:fldChar w:fldCharType="end"/>
      </w:r>
      <w:r w:rsidRPr="00194D1E">
        <w:rPr>
          <w:rFonts w:ascii="Times New Roman" w:eastAsia="Calibri" w:hAnsi="Times New Roman" w:cs="Times New Roman"/>
          <w:snapToGrid w:val="0"/>
          <w:sz w:val="28"/>
          <w:szCs w:val="28"/>
          <w:lang w:eastAsia="ru-RU"/>
        </w:rPr>
        <w:t>»</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 xml:space="preserve">4. При определении размера пенсии за выслугу лет в порядке, установленном пунктом 1 настоящей главы, не учитываются суммы фиксированного базового размера страховой части трудовой пенсии по старости (фиксированного базового размера трудовой пенсии по инвалидности), приходящиеся на нетрудоспособных членов семьи и на увеличение указанного фиксированного базового размера в связи с достижением возраста 80 лет или наличием инвалидности I группы, размер доли страховой части трудовой пенсии по старости, исчисленной в соответствии с </w:t>
      </w:r>
      <w:r w:rsidRPr="00194D1E">
        <w:rPr>
          <w:rFonts w:ascii="Times New Roman" w:eastAsia="Calibri" w:hAnsi="Times New Roman" w:cs="Times New Roman"/>
          <w:snapToGrid w:val="0"/>
          <w:sz w:val="28"/>
          <w:szCs w:val="28"/>
          <w:lang w:eastAsia="ru-RU"/>
        </w:rPr>
        <w:fldChar w:fldCharType="begin"/>
      </w:r>
      <w:r w:rsidRPr="00194D1E">
        <w:rPr>
          <w:rFonts w:ascii="Times New Roman" w:eastAsia="Calibri" w:hAnsi="Times New Roman" w:cs="Times New Roman"/>
          <w:snapToGrid w:val="0"/>
          <w:sz w:val="28"/>
          <w:szCs w:val="28"/>
          <w:lang w:eastAsia="ru-RU"/>
        </w:rPr>
        <w:instrText xml:space="preserve"> HYPERLINK "kodeks://link/d?nd=901806909"\o"’’О трудовых пенсиях в Российской Федерации (с изменениями на 8 декабря 2020 года)’’</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Федеральный закон от 17.12.2001 N 173-ФЗ</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Статус: Действующая редакция документа (действ. c 08.12.2020)"</w:instrText>
      </w:r>
      <w:r w:rsidRPr="00194D1E">
        <w:rPr>
          <w:rFonts w:ascii="Times New Roman" w:eastAsia="Calibri" w:hAnsi="Times New Roman" w:cs="Times New Roman"/>
          <w:snapToGrid w:val="0"/>
          <w:sz w:val="28"/>
          <w:szCs w:val="28"/>
          <w:lang w:eastAsia="ru-RU"/>
        </w:rPr>
      </w:r>
      <w:r w:rsidRPr="00194D1E">
        <w:rPr>
          <w:rFonts w:ascii="Times New Roman" w:eastAsia="Calibri" w:hAnsi="Times New Roman" w:cs="Times New Roman"/>
          <w:snapToGrid w:val="0"/>
          <w:sz w:val="28"/>
          <w:szCs w:val="28"/>
          <w:lang w:eastAsia="ru-RU"/>
        </w:rPr>
        <w:fldChar w:fldCharType="separate"/>
      </w:r>
      <w:r w:rsidRPr="00194D1E">
        <w:rPr>
          <w:rStyle w:val="a3"/>
          <w:rFonts w:ascii="Times New Roman" w:eastAsia="Calibri" w:hAnsi="Times New Roman" w:cs="Times New Roman"/>
          <w:snapToGrid w:val="0"/>
          <w:color w:val="auto"/>
          <w:sz w:val="28"/>
          <w:szCs w:val="28"/>
          <w:u w:val="none"/>
          <w:lang w:eastAsia="ru-RU"/>
        </w:rPr>
        <w:t xml:space="preserve">Федеральным законом </w:t>
      </w:r>
      <w:r>
        <w:rPr>
          <w:rStyle w:val="a3"/>
          <w:rFonts w:ascii="Times New Roman" w:eastAsia="Calibri" w:hAnsi="Times New Roman" w:cs="Times New Roman"/>
          <w:snapToGrid w:val="0"/>
          <w:color w:val="auto"/>
          <w:sz w:val="28"/>
          <w:szCs w:val="28"/>
          <w:u w:val="none"/>
          <w:lang w:eastAsia="ru-RU"/>
        </w:rPr>
        <w:t>«</w:t>
      </w:r>
      <w:r w:rsidRPr="00194D1E">
        <w:rPr>
          <w:rStyle w:val="a3"/>
          <w:rFonts w:ascii="Times New Roman" w:eastAsia="Calibri" w:hAnsi="Times New Roman" w:cs="Times New Roman"/>
          <w:snapToGrid w:val="0"/>
          <w:color w:val="auto"/>
          <w:sz w:val="28"/>
          <w:szCs w:val="28"/>
          <w:u w:val="none"/>
          <w:lang w:eastAsia="ru-RU"/>
        </w:rPr>
        <w:t>О трудовых пенсиях в Российской Федерации</w:t>
      </w:r>
      <w:r w:rsidRPr="00194D1E">
        <w:rPr>
          <w:rFonts w:ascii="Times New Roman" w:eastAsia="Calibri" w:hAnsi="Times New Roman" w:cs="Times New Roman"/>
          <w:snapToGrid w:val="0"/>
          <w:sz w:val="28"/>
          <w:szCs w:val="28"/>
          <w:lang w:eastAsia="ru-RU"/>
        </w:rPr>
        <w:fldChar w:fldCharType="end"/>
      </w:r>
      <w:r>
        <w:rPr>
          <w:rFonts w:ascii="Times New Roman" w:eastAsia="Calibri" w:hAnsi="Times New Roman" w:cs="Times New Roman"/>
          <w:snapToGrid w:val="0"/>
          <w:sz w:val="28"/>
          <w:szCs w:val="28"/>
          <w:lang w:eastAsia="ru-RU"/>
        </w:rPr>
        <w:t>»</w:t>
      </w:r>
      <w:r w:rsidRPr="00194D1E">
        <w:rPr>
          <w:rFonts w:ascii="Times New Roman" w:eastAsia="Calibri" w:hAnsi="Times New Roman" w:cs="Times New Roman"/>
          <w:snapToGrid w:val="0"/>
          <w:sz w:val="28"/>
          <w:szCs w:val="28"/>
          <w:lang w:eastAsia="ru-RU"/>
        </w:rPr>
        <w:t xml:space="preserve"> исходя из расчетного пенсионного капитала, сформированного за счет общей суммы страховых взносов, поступивших за </w:t>
      </w:r>
      <w:r w:rsidRPr="00194D1E">
        <w:rPr>
          <w:rFonts w:ascii="Times New Roman" w:eastAsia="Calibri" w:hAnsi="Times New Roman" w:cs="Times New Roman"/>
          <w:snapToGrid w:val="0"/>
          <w:sz w:val="28"/>
          <w:szCs w:val="28"/>
          <w:lang w:eastAsia="ru-RU"/>
        </w:rPr>
        <w:lastRenderedPageBreak/>
        <w:t xml:space="preserve">застрахованное лицо в Пенсионный фонд Российской Федерации после назначения пенсии за выслугу лет за период не менее 12 полных месяцев работы и (или) иной деятельности, включая суммы её увеличения в связи с индексацией (дополнительным увеличением) и перерасчетом (корректировкой) в соответствии с пунктом 6 </w:t>
      </w:r>
      <w:r w:rsidRPr="00194D1E">
        <w:rPr>
          <w:rFonts w:ascii="Times New Roman" w:eastAsia="Calibri" w:hAnsi="Times New Roman" w:cs="Times New Roman"/>
          <w:snapToGrid w:val="0"/>
          <w:sz w:val="28"/>
          <w:szCs w:val="28"/>
          <w:lang w:eastAsia="ru-RU"/>
        </w:rPr>
        <w:fldChar w:fldCharType="begin"/>
      </w:r>
      <w:r w:rsidRPr="00194D1E">
        <w:rPr>
          <w:rFonts w:ascii="Times New Roman" w:eastAsia="Calibri" w:hAnsi="Times New Roman" w:cs="Times New Roman"/>
          <w:snapToGrid w:val="0"/>
          <w:sz w:val="28"/>
          <w:szCs w:val="28"/>
          <w:lang w:eastAsia="ru-RU"/>
        </w:rPr>
        <w:instrText xml:space="preserve"> HYPERLINK "kodeks://link/d?nd=901806909&amp;mark=000000000000000000000000000000000000000000000000008OQ0LP"\o"’’О трудовых пенсиях в Российской Федерации (с изменениями на 8 декабря 2020 года)’’</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Федеральный закон от 17.12.2001 N 173-ФЗ</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Статус: Действующая редакция документа (действ. c 08.12.2020)"</w:instrText>
      </w:r>
      <w:r w:rsidRPr="00194D1E">
        <w:rPr>
          <w:rFonts w:ascii="Times New Roman" w:eastAsia="Calibri" w:hAnsi="Times New Roman" w:cs="Times New Roman"/>
          <w:snapToGrid w:val="0"/>
          <w:sz w:val="28"/>
          <w:szCs w:val="28"/>
          <w:lang w:eastAsia="ru-RU"/>
        </w:rPr>
      </w:r>
      <w:r w:rsidRPr="00194D1E">
        <w:rPr>
          <w:rFonts w:ascii="Times New Roman" w:eastAsia="Calibri" w:hAnsi="Times New Roman" w:cs="Times New Roman"/>
          <w:snapToGrid w:val="0"/>
          <w:sz w:val="28"/>
          <w:szCs w:val="28"/>
          <w:lang w:eastAsia="ru-RU"/>
        </w:rPr>
        <w:fldChar w:fldCharType="separate"/>
      </w:r>
      <w:r w:rsidRPr="00194D1E">
        <w:rPr>
          <w:rStyle w:val="a3"/>
          <w:rFonts w:ascii="Times New Roman" w:eastAsia="Calibri" w:hAnsi="Times New Roman" w:cs="Times New Roman"/>
          <w:snapToGrid w:val="0"/>
          <w:color w:val="auto"/>
          <w:sz w:val="28"/>
          <w:szCs w:val="28"/>
          <w:u w:val="none"/>
          <w:lang w:eastAsia="ru-RU"/>
        </w:rPr>
        <w:t>статьи 17</w:t>
      </w:r>
      <w:r w:rsidRPr="00194D1E">
        <w:rPr>
          <w:rFonts w:ascii="Times New Roman" w:eastAsia="Calibri" w:hAnsi="Times New Roman" w:cs="Times New Roman"/>
          <w:snapToGrid w:val="0"/>
          <w:sz w:val="28"/>
          <w:szCs w:val="28"/>
          <w:lang w:eastAsia="ru-RU"/>
        </w:rPr>
        <w:fldChar w:fldCharType="end"/>
      </w:r>
      <w:r w:rsidRPr="00194D1E">
        <w:rPr>
          <w:rFonts w:ascii="Times New Roman" w:eastAsia="Calibri" w:hAnsi="Times New Roman" w:cs="Times New Roman"/>
          <w:snapToGrid w:val="0"/>
          <w:sz w:val="28"/>
          <w:szCs w:val="28"/>
          <w:lang w:eastAsia="ru-RU"/>
        </w:rPr>
        <w:t xml:space="preserve"> и </w:t>
      </w:r>
      <w:r w:rsidRPr="00194D1E">
        <w:rPr>
          <w:rFonts w:ascii="Times New Roman" w:eastAsia="Calibri" w:hAnsi="Times New Roman" w:cs="Times New Roman"/>
          <w:snapToGrid w:val="0"/>
          <w:sz w:val="28"/>
          <w:szCs w:val="28"/>
          <w:lang w:eastAsia="ru-RU"/>
        </w:rPr>
        <w:fldChar w:fldCharType="begin"/>
      </w:r>
      <w:r w:rsidRPr="00194D1E">
        <w:rPr>
          <w:rFonts w:ascii="Times New Roman" w:eastAsia="Calibri" w:hAnsi="Times New Roman" w:cs="Times New Roman"/>
          <w:snapToGrid w:val="0"/>
          <w:sz w:val="28"/>
          <w:szCs w:val="28"/>
          <w:lang w:eastAsia="ru-RU"/>
        </w:rPr>
        <w:instrText xml:space="preserve"> HYPERLINK "kodeks://link/d?nd=901806909&amp;mark=000000000000000000000000000000000000000000000000008OU0LQ"\o"’’О трудовых пенсиях в Российской Федерации (с изменениями на 8 декабря 2020 года)’’</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Федеральный закон от 17.12.2001 N 173-ФЗ</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Статус: Действующая редакция документа (действ. c 08.12.2020)"</w:instrText>
      </w:r>
      <w:r w:rsidRPr="00194D1E">
        <w:rPr>
          <w:rFonts w:ascii="Times New Roman" w:eastAsia="Calibri" w:hAnsi="Times New Roman" w:cs="Times New Roman"/>
          <w:snapToGrid w:val="0"/>
          <w:sz w:val="28"/>
          <w:szCs w:val="28"/>
          <w:lang w:eastAsia="ru-RU"/>
        </w:rPr>
      </w:r>
      <w:r w:rsidRPr="00194D1E">
        <w:rPr>
          <w:rFonts w:ascii="Times New Roman" w:eastAsia="Calibri" w:hAnsi="Times New Roman" w:cs="Times New Roman"/>
          <w:snapToGrid w:val="0"/>
          <w:sz w:val="28"/>
          <w:szCs w:val="28"/>
          <w:lang w:eastAsia="ru-RU"/>
        </w:rPr>
        <w:fldChar w:fldCharType="separate"/>
      </w:r>
      <w:r w:rsidRPr="00194D1E">
        <w:rPr>
          <w:rStyle w:val="a3"/>
          <w:rFonts w:ascii="Times New Roman" w:eastAsia="Calibri" w:hAnsi="Times New Roman" w:cs="Times New Roman"/>
          <w:snapToGrid w:val="0"/>
          <w:color w:val="auto"/>
          <w:sz w:val="28"/>
          <w:szCs w:val="28"/>
          <w:u w:val="none"/>
          <w:lang w:eastAsia="ru-RU"/>
        </w:rPr>
        <w:t>статьей 17.1</w:t>
      </w:r>
      <w:r w:rsidRPr="00194D1E">
        <w:rPr>
          <w:rFonts w:ascii="Times New Roman" w:eastAsia="Calibri" w:hAnsi="Times New Roman" w:cs="Times New Roman"/>
          <w:snapToGrid w:val="0"/>
          <w:sz w:val="28"/>
          <w:szCs w:val="28"/>
          <w:lang w:eastAsia="ru-RU"/>
        </w:rPr>
        <w:fldChar w:fldCharType="end"/>
      </w:r>
      <w:r w:rsidRPr="00194D1E">
        <w:rPr>
          <w:rFonts w:ascii="Times New Roman" w:eastAsia="Calibri" w:hAnsi="Times New Roman" w:cs="Times New Roman"/>
          <w:snapToGrid w:val="0"/>
          <w:sz w:val="28"/>
          <w:szCs w:val="28"/>
          <w:lang w:eastAsia="ru-RU"/>
        </w:rPr>
        <w:t xml:space="preserve"> указанного Федерального закона, а также суммы, полагающейся в связи с валоризацией пенсионных прав в соответствии с Федеральным законом </w:t>
      </w:r>
      <w:r>
        <w:rPr>
          <w:rFonts w:ascii="Times New Roman" w:eastAsia="Calibri" w:hAnsi="Times New Roman" w:cs="Times New Roman"/>
          <w:snapToGrid w:val="0"/>
          <w:sz w:val="28"/>
          <w:szCs w:val="28"/>
          <w:lang w:eastAsia="ru-RU"/>
        </w:rPr>
        <w:t>«</w:t>
      </w:r>
      <w:r w:rsidRPr="00194D1E">
        <w:rPr>
          <w:rFonts w:ascii="Times New Roman" w:eastAsia="Calibri" w:hAnsi="Times New Roman" w:cs="Times New Roman"/>
          <w:snapToGrid w:val="0"/>
          <w:sz w:val="28"/>
          <w:szCs w:val="28"/>
          <w:lang w:eastAsia="ru-RU"/>
        </w:rPr>
        <w:fldChar w:fldCharType="begin"/>
      </w:r>
      <w:r w:rsidRPr="00194D1E">
        <w:rPr>
          <w:rFonts w:ascii="Times New Roman" w:eastAsia="Calibri" w:hAnsi="Times New Roman" w:cs="Times New Roman"/>
          <w:snapToGrid w:val="0"/>
          <w:sz w:val="28"/>
          <w:szCs w:val="28"/>
          <w:lang w:eastAsia="ru-RU"/>
        </w:rPr>
        <w:instrText xml:space="preserve"> HYPERLINK "kodeks://link/d?nd=901806909"\o"’’О трудовых пенсиях в Российской Федерации (с изменениями на 8 декабря 2020 года)’’</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Федеральный закон от 17.12.2001 N 173-ФЗ</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Статус: Действующая редакция документа (действ. c 08.12.2020)"</w:instrText>
      </w:r>
      <w:r w:rsidRPr="00194D1E">
        <w:rPr>
          <w:rFonts w:ascii="Times New Roman" w:eastAsia="Calibri" w:hAnsi="Times New Roman" w:cs="Times New Roman"/>
          <w:snapToGrid w:val="0"/>
          <w:sz w:val="28"/>
          <w:szCs w:val="28"/>
          <w:lang w:eastAsia="ru-RU"/>
        </w:rPr>
      </w:r>
      <w:r w:rsidRPr="00194D1E">
        <w:rPr>
          <w:rFonts w:ascii="Times New Roman" w:eastAsia="Calibri" w:hAnsi="Times New Roman" w:cs="Times New Roman"/>
          <w:snapToGrid w:val="0"/>
          <w:sz w:val="28"/>
          <w:szCs w:val="28"/>
          <w:lang w:eastAsia="ru-RU"/>
        </w:rPr>
        <w:fldChar w:fldCharType="separate"/>
      </w:r>
      <w:r w:rsidRPr="00194D1E">
        <w:rPr>
          <w:rStyle w:val="a3"/>
          <w:rFonts w:ascii="Times New Roman" w:eastAsia="Calibri" w:hAnsi="Times New Roman" w:cs="Times New Roman"/>
          <w:snapToGrid w:val="0"/>
          <w:color w:val="auto"/>
          <w:sz w:val="28"/>
          <w:szCs w:val="28"/>
          <w:u w:val="none"/>
          <w:lang w:eastAsia="ru-RU"/>
        </w:rPr>
        <w:t>О трудовых пенсиях в Российской Федерации</w:t>
      </w:r>
      <w:r w:rsidRPr="00194D1E">
        <w:rPr>
          <w:rFonts w:ascii="Times New Roman" w:eastAsia="Calibri" w:hAnsi="Times New Roman" w:cs="Times New Roman"/>
          <w:snapToGrid w:val="0"/>
          <w:sz w:val="28"/>
          <w:szCs w:val="28"/>
          <w:lang w:eastAsia="ru-RU"/>
        </w:rPr>
        <w:fldChar w:fldCharType="end"/>
      </w:r>
      <w:r>
        <w:rPr>
          <w:rFonts w:ascii="Times New Roman" w:eastAsia="Calibri" w:hAnsi="Times New Roman" w:cs="Times New Roman"/>
          <w:snapToGrid w:val="0"/>
          <w:sz w:val="28"/>
          <w:szCs w:val="28"/>
          <w:lang w:eastAsia="ru-RU"/>
        </w:rPr>
        <w:t>»</w:t>
      </w:r>
      <w:r w:rsidRPr="00194D1E">
        <w:rPr>
          <w:rFonts w:ascii="Times New Roman" w:eastAsia="Calibri" w:hAnsi="Times New Roman" w:cs="Times New Roman"/>
          <w:snapToGrid w:val="0"/>
          <w:sz w:val="28"/>
          <w:szCs w:val="28"/>
          <w:lang w:eastAsia="ru-RU"/>
        </w:rPr>
        <w:t>.</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p>
    <w:p w:rsidR="00194D1E" w:rsidRDefault="00194D1E" w:rsidP="00194D1E">
      <w:pPr>
        <w:spacing w:after="0" w:line="240" w:lineRule="auto"/>
        <w:ind w:firstLine="709"/>
        <w:jc w:val="both"/>
        <w:rPr>
          <w:rFonts w:ascii="Times New Roman" w:eastAsia="Calibri" w:hAnsi="Times New Roman" w:cs="Times New Roman"/>
          <w:b/>
          <w:bCs/>
          <w:snapToGrid w:val="0"/>
          <w:sz w:val="28"/>
          <w:szCs w:val="28"/>
          <w:lang w:eastAsia="ru-RU"/>
        </w:rPr>
      </w:pPr>
      <w:r w:rsidRPr="00194D1E">
        <w:rPr>
          <w:rFonts w:ascii="Times New Roman" w:eastAsia="Calibri" w:hAnsi="Times New Roman" w:cs="Times New Roman"/>
          <w:b/>
          <w:bCs/>
          <w:snapToGrid w:val="0"/>
          <w:sz w:val="28"/>
          <w:szCs w:val="28"/>
          <w:lang w:eastAsia="ru-RU"/>
        </w:rPr>
        <w:t xml:space="preserve"> 3. Среднемесячный заработок, из которого исчисляется размер пенсии за выслугу лет лицу, замещавшему должность муниципальной службы </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 xml:space="preserve">1. Размер пенсии за выслугу лет лица, замещавшего должность муниципальной службы муниципального образования городское поселение Березово, исчисляется из его среднемесячной заработной платы за последние 12 полных месяцев по соответствующей должности муниципальной службы муниципального образования городское поселение Березово, предшествовавших дню ее прекращения либо дню достижения им возраста, дающего право на трудовую пенсию, предусмотренную </w:t>
      </w:r>
      <w:r w:rsidRPr="00194D1E">
        <w:rPr>
          <w:rFonts w:ascii="Times New Roman" w:eastAsia="Calibri" w:hAnsi="Times New Roman" w:cs="Times New Roman"/>
          <w:snapToGrid w:val="0"/>
          <w:sz w:val="28"/>
          <w:szCs w:val="28"/>
          <w:lang w:eastAsia="ru-RU"/>
        </w:rPr>
        <w:fldChar w:fldCharType="begin"/>
      </w:r>
      <w:r w:rsidRPr="00194D1E">
        <w:rPr>
          <w:rFonts w:ascii="Times New Roman" w:eastAsia="Calibri" w:hAnsi="Times New Roman" w:cs="Times New Roman"/>
          <w:snapToGrid w:val="0"/>
          <w:sz w:val="28"/>
          <w:szCs w:val="28"/>
          <w:lang w:eastAsia="ru-RU"/>
        </w:rPr>
        <w:instrText xml:space="preserve"> HYPERLINK "kodeks://link/d?nd=901806909"\o"’’О трудовых пенсиях в Российской Федерации (с изменениями на 8 декабря 2020 года)’’</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Федеральный закон от 17.12.2001 N 173-ФЗ</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Статус: Действующая редакция документа (действ. c 08.12.2020)"</w:instrText>
      </w:r>
      <w:r w:rsidRPr="00194D1E">
        <w:rPr>
          <w:rFonts w:ascii="Times New Roman" w:eastAsia="Calibri" w:hAnsi="Times New Roman" w:cs="Times New Roman"/>
          <w:snapToGrid w:val="0"/>
          <w:sz w:val="28"/>
          <w:szCs w:val="28"/>
          <w:lang w:eastAsia="ru-RU"/>
        </w:rPr>
      </w:r>
      <w:r w:rsidRPr="00194D1E">
        <w:rPr>
          <w:rFonts w:ascii="Times New Roman" w:eastAsia="Calibri" w:hAnsi="Times New Roman" w:cs="Times New Roman"/>
          <w:snapToGrid w:val="0"/>
          <w:sz w:val="28"/>
          <w:szCs w:val="28"/>
          <w:lang w:eastAsia="ru-RU"/>
        </w:rPr>
        <w:fldChar w:fldCharType="separate"/>
      </w:r>
      <w:r w:rsidRPr="00194D1E">
        <w:rPr>
          <w:rStyle w:val="a3"/>
          <w:rFonts w:ascii="Times New Roman" w:eastAsia="Calibri" w:hAnsi="Times New Roman" w:cs="Times New Roman"/>
          <w:snapToGrid w:val="0"/>
          <w:color w:val="auto"/>
          <w:sz w:val="28"/>
          <w:szCs w:val="28"/>
          <w:u w:val="none"/>
          <w:lang w:eastAsia="ru-RU"/>
        </w:rPr>
        <w:t xml:space="preserve">Федеральным законом </w:t>
      </w:r>
      <w:r>
        <w:rPr>
          <w:rStyle w:val="a3"/>
          <w:rFonts w:ascii="Times New Roman" w:eastAsia="Calibri" w:hAnsi="Times New Roman" w:cs="Times New Roman"/>
          <w:snapToGrid w:val="0"/>
          <w:color w:val="auto"/>
          <w:sz w:val="28"/>
          <w:szCs w:val="28"/>
          <w:u w:val="none"/>
          <w:lang w:eastAsia="ru-RU"/>
        </w:rPr>
        <w:t>«</w:t>
      </w:r>
      <w:r w:rsidRPr="00194D1E">
        <w:rPr>
          <w:rStyle w:val="a3"/>
          <w:rFonts w:ascii="Times New Roman" w:eastAsia="Calibri" w:hAnsi="Times New Roman" w:cs="Times New Roman"/>
          <w:snapToGrid w:val="0"/>
          <w:color w:val="auto"/>
          <w:sz w:val="28"/>
          <w:szCs w:val="28"/>
          <w:u w:val="none"/>
          <w:lang w:eastAsia="ru-RU"/>
        </w:rPr>
        <w:t>О трудовых пенсиях в Российской Федерации</w:t>
      </w:r>
      <w:r w:rsidRPr="00194D1E">
        <w:rPr>
          <w:rFonts w:ascii="Times New Roman" w:eastAsia="Calibri" w:hAnsi="Times New Roman" w:cs="Times New Roman"/>
          <w:snapToGrid w:val="0"/>
          <w:sz w:val="28"/>
          <w:szCs w:val="28"/>
          <w:lang w:eastAsia="ru-RU"/>
        </w:rPr>
        <w:fldChar w:fldCharType="end"/>
      </w:r>
      <w:r>
        <w:rPr>
          <w:rFonts w:ascii="Times New Roman" w:eastAsia="Calibri" w:hAnsi="Times New Roman" w:cs="Times New Roman"/>
          <w:snapToGrid w:val="0"/>
          <w:sz w:val="28"/>
          <w:szCs w:val="28"/>
          <w:lang w:eastAsia="ru-RU"/>
        </w:rPr>
        <w:t>»</w:t>
      </w:r>
      <w:r w:rsidRPr="00194D1E">
        <w:rPr>
          <w:rFonts w:ascii="Times New Roman" w:eastAsia="Calibri" w:hAnsi="Times New Roman" w:cs="Times New Roman"/>
          <w:snapToGrid w:val="0"/>
          <w:sz w:val="28"/>
          <w:szCs w:val="28"/>
          <w:lang w:eastAsia="ru-RU"/>
        </w:rPr>
        <w:t>.</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2. Размер месячного денежного содержания, из которого исчисляется размер пенсии за выслугу лет, не может превышать 0,8 месячного денежного содержания по замещаемой должности.</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3. В целях исполнения настоящих условий месячное денежное содержание состоит из:</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1) должностного оклада;</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2) ежемесячной надбавки к должностному окладу за особые условия муниципальной службы;</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3) ежемесячной надбавки к должностному окладу за выслугу лет;</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4) ежемесячной процентной надбавки к должностному окладу за работу со сведениями, составляющими государственную тайну;</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5) 0,8 ежемесячного поощрения;</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6) ежемесячной надбавки к должностному окладу за классный чин;</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7) ежемесячной надбавки по районному коэффициенту за работу в районах Крайнего Севера и приравненных к ним местностях;</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8) ежемесячной процентной надбавки за работу в районах Крайнего Севера и приравненных к ним местностях.</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p>
    <w:p w:rsidR="00194D1E" w:rsidRPr="00194D1E" w:rsidRDefault="00194D1E" w:rsidP="00194D1E">
      <w:pPr>
        <w:spacing w:after="0" w:line="240" w:lineRule="auto"/>
        <w:jc w:val="center"/>
        <w:rPr>
          <w:rFonts w:ascii="Times New Roman" w:eastAsia="Calibri" w:hAnsi="Times New Roman" w:cs="Times New Roman"/>
          <w:b/>
          <w:bCs/>
          <w:snapToGrid w:val="0"/>
          <w:sz w:val="28"/>
          <w:szCs w:val="28"/>
          <w:lang w:eastAsia="ru-RU"/>
        </w:rPr>
      </w:pPr>
      <w:r w:rsidRPr="00194D1E">
        <w:rPr>
          <w:rFonts w:ascii="Times New Roman" w:eastAsia="Calibri" w:hAnsi="Times New Roman" w:cs="Times New Roman"/>
          <w:b/>
          <w:bCs/>
          <w:snapToGrid w:val="0"/>
          <w:sz w:val="28"/>
          <w:szCs w:val="28"/>
          <w:lang w:eastAsia="ru-RU"/>
        </w:rPr>
        <w:t>4. Среднемесячный заработок, из которого исчисляется размер пенсии за выслугу лет лицу, замещавшему должность муниципальной службы</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 xml:space="preserve">1. Размер пенсии за выслугу лет лица, замещавшего должность муниципальной службы муниципального образования городское поселение Березово, исчисляется из его среднемесячной заработной платы по соответствующей должности муниципальной службы муниципального образования городское поселение Березово за последние 12 полных месяцев, предшествовавших дню прекращения полномочий либо дню достижения им возраста, дающего право на трудовую пенсию, предусмотренную </w:t>
      </w:r>
      <w:r w:rsidRPr="00194D1E">
        <w:rPr>
          <w:rFonts w:ascii="Times New Roman" w:eastAsia="Calibri" w:hAnsi="Times New Roman" w:cs="Times New Roman"/>
          <w:snapToGrid w:val="0"/>
          <w:sz w:val="28"/>
          <w:szCs w:val="28"/>
          <w:lang w:eastAsia="ru-RU"/>
        </w:rPr>
        <w:fldChar w:fldCharType="begin"/>
      </w:r>
      <w:r w:rsidRPr="00194D1E">
        <w:rPr>
          <w:rFonts w:ascii="Times New Roman" w:eastAsia="Calibri" w:hAnsi="Times New Roman" w:cs="Times New Roman"/>
          <w:snapToGrid w:val="0"/>
          <w:sz w:val="28"/>
          <w:szCs w:val="28"/>
          <w:lang w:eastAsia="ru-RU"/>
        </w:rPr>
        <w:instrText xml:space="preserve"> HYPERLINK "kodeks://link/d?nd=901806909"\o"’’О трудовых пенсиях в Российской Федерации (с изменениями на 8 декабря 2020 года)’’</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Федеральный закон от 17.12.2001 N 173-ФЗ</w:instrTex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instrText>Статус: Действующая редакция документа (действ. c 08.12.2020)"</w:instrText>
      </w:r>
      <w:r w:rsidRPr="00194D1E">
        <w:rPr>
          <w:rFonts w:ascii="Times New Roman" w:eastAsia="Calibri" w:hAnsi="Times New Roman" w:cs="Times New Roman"/>
          <w:snapToGrid w:val="0"/>
          <w:sz w:val="28"/>
          <w:szCs w:val="28"/>
          <w:lang w:eastAsia="ru-RU"/>
        </w:rPr>
      </w:r>
      <w:r w:rsidRPr="00194D1E">
        <w:rPr>
          <w:rFonts w:ascii="Times New Roman" w:eastAsia="Calibri" w:hAnsi="Times New Roman" w:cs="Times New Roman"/>
          <w:snapToGrid w:val="0"/>
          <w:sz w:val="28"/>
          <w:szCs w:val="28"/>
          <w:lang w:eastAsia="ru-RU"/>
        </w:rPr>
        <w:fldChar w:fldCharType="separate"/>
      </w:r>
      <w:r w:rsidRPr="00194D1E">
        <w:rPr>
          <w:rStyle w:val="a3"/>
          <w:rFonts w:ascii="Times New Roman" w:eastAsia="Calibri" w:hAnsi="Times New Roman" w:cs="Times New Roman"/>
          <w:snapToGrid w:val="0"/>
          <w:color w:val="auto"/>
          <w:sz w:val="28"/>
          <w:szCs w:val="28"/>
          <w:u w:val="none"/>
          <w:lang w:eastAsia="ru-RU"/>
        </w:rPr>
        <w:t xml:space="preserve">Федеральным законом </w:t>
      </w:r>
      <w:r>
        <w:rPr>
          <w:rStyle w:val="a3"/>
          <w:rFonts w:ascii="Times New Roman" w:eastAsia="Calibri" w:hAnsi="Times New Roman" w:cs="Times New Roman"/>
          <w:snapToGrid w:val="0"/>
          <w:color w:val="auto"/>
          <w:sz w:val="28"/>
          <w:szCs w:val="28"/>
          <w:u w:val="none"/>
          <w:lang w:eastAsia="ru-RU"/>
        </w:rPr>
        <w:t>«</w:t>
      </w:r>
      <w:r w:rsidRPr="00194D1E">
        <w:rPr>
          <w:rStyle w:val="a3"/>
          <w:rFonts w:ascii="Times New Roman" w:eastAsia="Calibri" w:hAnsi="Times New Roman" w:cs="Times New Roman"/>
          <w:snapToGrid w:val="0"/>
          <w:color w:val="auto"/>
          <w:sz w:val="28"/>
          <w:szCs w:val="28"/>
          <w:u w:val="none"/>
          <w:lang w:eastAsia="ru-RU"/>
        </w:rPr>
        <w:t>О трудовых пенсиях в Российской Федерации</w:t>
      </w:r>
      <w:r w:rsidRPr="00194D1E">
        <w:rPr>
          <w:rFonts w:ascii="Times New Roman" w:eastAsia="Calibri" w:hAnsi="Times New Roman" w:cs="Times New Roman"/>
          <w:snapToGrid w:val="0"/>
          <w:sz w:val="28"/>
          <w:szCs w:val="28"/>
          <w:lang w:eastAsia="ru-RU"/>
        </w:rPr>
        <w:fldChar w:fldCharType="end"/>
      </w:r>
      <w:r>
        <w:rPr>
          <w:rFonts w:ascii="Times New Roman" w:eastAsia="Calibri" w:hAnsi="Times New Roman" w:cs="Times New Roman"/>
          <w:snapToGrid w:val="0"/>
          <w:sz w:val="28"/>
          <w:szCs w:val="28"/>
          <w:lang w:eastAsia="ru-RU"/>
        </w:rPr>
        <w:t>»</w:t>
      </w:r>
      <w:r w:rsidRPr="00194D1E">
        <w:rPr>
          <w:rFonts w:ascii="Times New Roman" w:eastAsia="Calibri" w:hAnsi="Times New Roman" w:cs="Times New Roman"/>
          <w:snapToGrid w:val="0"/>
          <w:sz w:val="28"/>
          <w:szCs w:val="28"/>
          <w:lang w:eastAsia="ru-RU"/>
        </w:rPr>
        <w:t>.</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lastRenderedPageBreak/>
        <w:t>2. Размер месячного денежного содержания, из которого исчисляется размер пенсии за выслугу лет, не может превышать 0,8 месячного денежного содержания по замещаемой должности.</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3. В целях исполнения настоящих условий месячное денежное содержание состоит из:</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1) ежемесячного денежного вознаграждения;</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2) 3,8 ежемесячного денежного поощрения;</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3) ежемесячной процентной надбавки за работу в районах Крайнего Севера и приравненных к ним местностях;</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4) ежемесячной надбавки по районному коэффициенту за работу в районах Крайнего Севера и приравненных к ним местностях.</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p>
    <w:p w:rsidR="00194D1E" w:rsidRPr="00194D1E" w:rsidRDefault="00194D1E" w:rsidP="00194D1E">
      <w:pPr>
        <w:spacing w:after="0" w:line="240" w:lineRule="auto"/>
        <w:ind w:firstLine="709"/>
        <w:jc w:val="both"/>
        <w:rPr>
          <w:rFonts w:ascii="Times New Roman" w:eastAsia="Calibri" w:hAnsi="Times New Roman" w:cs="Times New Roman"/>
          <w:b/>
          <w:bCs/>
          <w:snapToGrid w:val="0"/>
          <w:sz w:val="28"/>
          <w:szCs w:val="28"/>
          <w:lang w:eastAsia="ru-RU"/>
        </w:rPr>
      </w:pPr>
    </w:p>
    <w:p w:rsidR="00194D1E" w:rsidRPr="00194D1E" w:rsidRDefault="00194D1E" w:rsidP="00194D1E">
      <w:pPr>
        <w:spacing w:after="0" w:line="240" w:lineRule="auto"/>
        <w:jc w:val="center"/>
        <w:rPr>
          <w:rFonts w:ascii="Times New Roman" w:eastAsia="Calibri" w:hAnsi="Times New Roman" w:cs="Times New Roman"/>
          <w:b/>
          <w:bCs/>
          <w:snapToGrid w:val="0"/>
          <w:sz w:val="28"/>
          <w:szCs w:val="28"/>
          <w:lang w:eastAsia="ru-RU"/>
        </w:rPr>
      </w:pPr>
      <w:r w:rsidRPr="00194D1E">
        <w:rPr>
          <w:rFonts w:ascii="Times New Roman" w:eastAsia="Calibri" w:hAnsi="Times New Roman" w:cs="Times New Roman"/>
          <w:b/>
          <w:bCs/>
          <w:snapToGrid w:val="0"/>
          <w:sz w:val="28"/>
          <w:szCs w:val="28"/>
          <w:lang w:eastAsia="ru-RU"/>
        </w:rPr>
        <w:t>5. Поощрительная выплата при назначении выплаты за выслугу лет</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1. Лицу, замещавшему должность муниципальной службы муниципального образования городское поселение Березово, в связи с назначением пенсии за выслугу лет выплачивается единовременная поощрительная выплата из расчета месячного денежного содержания на день прекращения муниципальной службы в муниципальном образовании городское поселение Березово (за 15 лет стажа муниципальной службы-два размера месячного денежного содержания; за каждые полные три года выслуги лет сверх 15 лет-один размер месячного денежного содержания, но в целом не более пяти размеров месячного денежного содержания).</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2. Лицу, замещавшему муниципальную должность муниципального образования городское поселение Березово, в связи с назначением пенсии за выслугу лет выплачивается единовременная поощрительная выплата из расчета месячного денежного содержания на день прекращения замещения данной должности (за один срок полномочий - два размера месячного денежного содержания; за каждые полные три года свыше одного срока полномочий-один размер месячного денежного содержания, но в целом не более пяти размеров месячного денежного содержания).</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3. Поощрительная выплата производится по месту работы лица, указанного в пунктах 1, 2 настоящей главы.</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p>
    <w:p w:rsidR="00194D1E" w:rsidRPr="00194D1E" w:rsidRDefault="00194D1E" w:rsidP="00194D1E">
      <w:pPr>
        <w:spacing w:after="0" w:line="240" w:lineRule="auto"/>
        <w:ind w:firstLine="709"/>
        <w:jc w:val="both"/>
        <w:rPr>
          <w:rFonts w:ascii="Times New Roman" w:eastAsia="Calibri" w:hAnsi="Times New Roman" w:cs="Times New Roman"/>
          <w:b/>
          <w:bCs/>
          <w:snapToGrid w:val="0"/>
          <w:sz w:val="28"/>
          <w:szCs w:val="28"/>
          <w:lang w:eastAsia="ru-RU"/>
        </w:rPr>
      </w:pPr>
    </w:p>
    <w:p w:rsidR="00194D1E" w:rsidRPr="00194D1E" w:rsidRDefault="00194D1E" w:rsidP="00194D1E">
      <w:pPr>
        <w:spacing w:after="0" w:line="240" w:lineRule="auto"/>
        <w:jc w:val="center"/>
        <w:rPr>
          <w:rFonts w:ascii="Times New Roman" w:eastAsia="Calibri" w:hAnsi="Times New Roman" w:cs="Times New Roman"/>
          <w:b/>
          <w:bCs/>
          <w:snapToGrid w:val="0"/>
          <w:sz w:val="28"/>
          <w:szCs w:val="28"/>
          <w:lang w:eastAsia="ru-RU"/>
        </w:rPr>
      </w:pPr>
      <w:r w:rsidRPr="00194D1E">
        <w:rPr>
          <w:rFonts w:ascii="Times New Roman" w:eastAsia="Calibri" w:hAnsi="Times New Roman" w:cs="Times New Roman"/>
          <w:b/>
          <w:bCs/>
          <w:snapToGrid w:val="0"/>
          <w:sz w:val="28"/>
          <w:szCs w:val="28"/>
          <w:lang w:eastAsia="ru-RU"/>
        </w:rPr>
        <w:t>6. Назначение и перерасчет пенсии за выслугу лет</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1. Назначение пенсии за выслугу лет производится по заявлению гражданина. При этом обращение за назначением пенсии может осуществляться в любое время при возникновении права на пенсию.</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2. Пенсия за выслугу лет устанавливается и выплачивается со дня подачи заявления, но не ранее чем со дня увольнения с должности муниципальной службы и назначения трудовой пенсии по старости (инвалидности).</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Пенсия за выслугу лет (за исключением пенсии за выслугу лет лицам, замещавшим должности муниципальной службы района, установленной к трудовой пенсии по инвалидности) назначается бессрочно.</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 xml:space="preserve">Пенсия за выслугу лет лицам, замещавшим должности муниципальной службы муниципального образования городское поселение </w:t>
      </w:r>
      <w:proofErr w:type="gramStart"/>
      <w:r w:rsidRPr="00194D1E">
        <w:rPr>
          <w:rFonts w:ascii="Times New Roman" w:eastAsia="Calibri" w:hAnsi="Times New Roman" w:cs="Times New Roman"/>
          <w:snapToGrid w:val="0"/>
          <w:sz w:val="28"/>
          <w:szCs w:val="28"/>
          <w:lang w:eastAsia="ru-RU"/>
        </w:rPr>
        <w:t>Бер</w:t>
      </w:r>
      <w:r>
        <w:rPr>
          <w:rFonts w:ascii="Times New Roman" w:eastAsia="Calibri" w:hAnsi="Times New Roman" w:cs="Times New Roman"/>
          <w:snapToGrid w:val="0"/>
          <w:sz w:val="28"/>
          <w:szCs w:val="28"/>
          <w:lang w:eastAsia="ru-RU"/>
        </w:rPr>
        <w:t>ё</w:t>
      </w:r>
      <w:r w:rsidRPr="00194D1E">
        <w:rPr>
          <w:rFonts w:ascii="Times New Roman" w:eastAsia="Calibri" w:hAnsi="Times New Roman" w:cs="Times New Roman"/>
          <w:snapToGrid w:val="0"/>
          <w:sz w:val="28"/>
          <w:szCs w:val="28"/>
          <w:lang w:eastAsia="ru-RU"/>
        </w:rPr>
        <w:t>зово</w:t>
      </w:r>
      <w:proofErr w:type="gramEnd"/>
      <w:r w:rsidRPr="00194D1E">
        <w:rPr>
          <w:rFonts w:ascii="Times New Roman" w:eastAsia="Calibri" w:hAnsi="Times New Roman" w:cs="Times New Roman"/>
          <w:snapToGrid w:val="0"/>
          <w:sz w:val="28"/>
          <w:szCs w:val="28"/>
          <w:lang w:eastAsia="ru-RU"/>
        </w:rPr>
        <w:t xml:space="preserve">, </w:t>
      </w:r>
      <w:r w:rsidRPr="00194D1E">
        <w:rPr>
          <w:rFonts w:ascii="Times New Roman" w:eastAsia="Calibri" w:hAnsi="Times New Roman" w:cs="Times New Roman"/>
          <w:snapToGrid w:val="0"/>
          <w:sz w:val="28"/>
          <w:szCs w:val="28"/>
          <w:lang w:eastAsia="ru-RU"/>
        </w:rPr>
        <w:lastRenderedPageBreak/>
        <w:t>установленной к трудовой пенсии по инвалидности, назначается на срок, на который установлена трудовая пенсия по инвалидности.</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 xml:space="preserve">Гражданам из числа лиц, замещавших должности муниципальной службы муниципального образования городское поселение </w:t>
      </w:r>
      <w:proofErr w:type="gramStart"/>
      <w:r w:rsidRPr="00194D1E">
        <w:rPr>
          <w:rFonts w:ascii="Times New Roman" w:eastAsia="Calibri" w:hAnsi="Times New Roman" w:cs="Times New Roman"/>
          <w:snapToGrid w:val="0"/>
          <w:sz w:val="28"/>
          <w:szCs w:val="28"/>
          <w:lang w:eastAsia="ru-RU"/>
        </w:rPr>
        <w:t>Бер</w:t>
      </w:r>
      <w:r>
        <w:rPr>
          <w:rFonts w:ascii="Times New Roman" w:eastAsia="Calibri" w:hAnsi="Times New Roman" w:cs="Times New Roman"/>
          <w:snapToGrid w:val="0"/>
          <w:sz w:val="28"/>
          <w:szCs w:val="28"/>
          <w:lang w:eastAsia="ru-RU"/>
        </w:rPr>
        <w:t>ё</w:t>
      </w:r>
      <w:r w:rsidRPr="00194D1E">
        <w:rPr>
          <w:rFonts w:ascii="Times New Roman" w:eastAsia="Calibri" w:hAnsi="Times New Roman" w:cs="Times New Roman"/>
          <w:snapToGrid w:val="0"/>
          <w:sz w:val="28"/>
          <w:szCs w:val="28"/>
          <w:lang w:eastAsia="ru-RU"/>
        </w:rPr>
        <w:t>зово</w:t>
      </w:r>
      <w:proofErr w:type="gramEnd"/>
      <w:r w:rsidRPr="00194D1E">
        <w:rPr>
          <w:rFonts w:ascii="Times New Roman" w:eastAsia="Calibri" w:hAnsi="Times New Roman" w:cs="Times New Roman"/>
          <w:snapToGrid w:val="0"/>
          <w:sz w:val="28"/>
          <w:szCs w:val="28"/>
          <w:lang w:eastAsia="ru-RU"/>
        </w:rPr>
        <w:t>, у которых выплата пенсии за выслугу лет была прекращена в связи с прекращением выплаты трудовой пенсии по инвалидности, при установлении трудовой пенсии по старости производится восстановление пенсии за выслугу лет со дня установления трудовой пенсии по старости. При восстановлении выплаты пенсии за выслугу лет право на нее не пересматривается. При этом размер указанной пенсии определяется в порядке, предусмотренной главой 2 настоящего приложения к решению Совета поселения, с учетом размера установленной трудовой пенсии по старости. По желанию указанных граждан пенсия за выслугу лет им может быть установлена заново в порядке, предусмотренном настоящим Решением Совета поселения.</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3. Размер пенсии за выслугу лет пересчитывается:</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а) в связи с изменением размера базовой и страховой частей трудовой пенсии;</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б) увеличением стажа муниципальной службы в Березовском районе.</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 xml:space="preserve">4. При увеличении в централизованном порядке денежного содержания муниципальных служащих, изменении среднемесячного заработка, пенсия за выслугу лет индексируется в порядке, установленном главой городского поселения </w:t>
      </w:r>
      <w:proofErr w:type="gramStart"/>
      <w:r w:rsidRPr="00194D1E">
        <w:rPr>
          <w:rFonts w:ascii="Times New Roman" w:eastAsia="Calibri" w:hAnsi="Times New Roman" w:cs="Times New Roman"/>
          <w:snapToGrid w:val="0"/>
          <w:sz w:val="28"/>
          <w:szCs w:val="28"/>
          <w:lang w:eastAsia="ru-RU"/>
        </w:rPr>
        <w:t>Бер</w:t>
      </w:r>
      <w:r>
        <w:rPr>
          <w:rFonts w:ascii="Times New Roman" w:eastAsia="Calibri" w:hAnsi="Times New Roman" w:cs="Times New Roman"/>
          <w:snapToGrid w:val="0"/>
          <w:sz w:val="28"/>
          <w:szCs w:val="28"/>
          <w:lang w:eastAsia="ru-RU"/>
        </w:rPr>
        <w:t>ё</w:t>
      </w:r>
      <w:r w:rsidRPr="00194D1E">
        <w:rPr>
          <w:rFonts w:ascii="Times New Roman" w:eastAsia="Calibri" w:hAnsi="Times New Roman" w:cs="Times New Roman"/>
          <w:snapToGrid w:val="0"/>
          <w:sz w:val="28"/>
          <w:szCs w:val="28"/>
          <w:lang w:eastAsia="ru-RU"/>
        </w:rPr>
        <w:t>зово</w:t>
      </w:r>
      <w:proofErr w:type="gramEnd"/>
      <w:r w:rsidRPr="00194D1E">
        <w:rPr>
          <w:rFonts w:ascii="Times New Roman" w:eastAsia="Calibri" w:hAnsi="Times New Roman" w:cs="Times New Roman"/>
          <w:snapToGrid w:val="0"/>
          <w:sz w:val="28"/>
          <w:szCs w:val="28"/>
          <w:lang w:eastAsia="ru-RU"/>
        </w:rPr>
        <w:t xml:space="preserve"> в соответствии с постановлением Правительства Ханты-Ма</w:t>
      </w:r>
      <w:r>
        <w:rPr>
          <w:rFonts w:ascii="Times New Roman" w:eastAsia="Calibri" w:hAnsi="Times New Roman" w:cs="Times New Roman"/>
          <w:snapToGrid w:val="0"/>
          <w:sz w:val="28"/>
          <w:szCs w:val="28"/>
          <w:lang w:eastAsia="ru-RU"/>
        </w:rPr>
        <w:t>нсийского автономного округа – Ю</w:t>
      </w:r>
      <w:r w:rsidRPr="00194D1E">
        <w:rPr>
          <w:rFonts w:ascii="Times New Roman" w:eastAsia="Calibri" w:hAnsi="Times New Roman" w:cs="Times New Roman"/>
          <w:snapToGrid w:val="0"/>
          <w:sz w:val="28"/>
          <w:szCs w:val="28"/>
          <w:lang w:eastAsia="ru-RU"/>
        </w:rPr>
        <w:t>гры.</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5. Лицу, замещавшему муниципальную должность, должность муниципальной службы муниципального образования городское поселение Березово, которому в соответствии с законодательством Российской Федерации назначены пенсия за выслугу лет или ежемесячное пожизненное содержание, либо установлено дополнительное ежемесячное пожизненное материальное обеспечение, либо в соответствии с законодательством субъектов Российской Федерации установлена доплата к трудовой пенсии, пенсия за выслугу лет по настоящим Условиям назначается при условии отказа от иной пенсии за выслугу лет, иного ежемесячного пожизненного материального обеспечения или доплаты к трудовой пенсии.</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p>
    <w:p w:rsidR="00194D1E" w:rsidRPr="00194D1E" w:rsidRDefault="00194D1E" w:rsidP="00194D1E">
      <w:pPr>
        <w:spacing w:after="0" w:line="240" w:lineRule="auto"/>
        <w:ind w:firstLine="709"/>
        <w:jc w:val="both"/>
        <w:rPr>
          <w:rFonts w:ascii="Times New Roman" w:eastAsia="Calibri" w:hAnsi="Times New Roman" w:cs="Times New Roman"/>
          <w:b/>
          <w:bCs/>
          <w:snapToGrid w:val="0"/>
          <w:sz w:val="28"/>
          <w:szCs w:val="28"/>
          <w:lang w:eastAsia="ru-RU"/>
        </w:rPr>
      </w:pPr>
    </w:p>
    <w:p w:rsidR="00194D1E" w:rsidRPr="00194D1E" w:rsidRDefault="00194D1E" w:rsidP="00194D1E">
      <w:pPr>
        <w:spacing w:after="0" w:line="240" w:lineRule="auto"/>
        <w:jc w:val="center"/>
        <w:rPr>
          <w:rFonts w:ascii="Times New Roman" w:eastAsia="Calibri" w:hAnsi="Times New Roman" w:cs="Times New Roman"/>
          <w:b/>
          <w:bCs/>
          <w:snapToGrid w:val="0"/>
          <w:sz w:val="28"/>
          <w:szCs w:val="28"/>
          <w:lang w:eastAsia="ru-RU"/>
        </w:rPr>
      </w:pPr>
      <w:r w:rsidRPr="00194D1E">
        <w:rPr>
          <w:rFonts w:ascii="Times New Roman" w:eastAsia="Calibri" w:hAnsi="Times New Roman" w:cs="Times New Roman"/>
          <w:b/>
          <w:bCs/>
          <w:snapToGrid w:val="0"/>
          <w:sz w:val="28"/>
          <w:szCs w:val="28"/>
          <w:lang w:eastAsia="ru-RU"/>
        </w:rPr>
        <w:t>7. Порядок назначения, перерасчета, выплаты пенсии за выслугу лет</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Порядок назначения, перерасчета и выплаты пенсии за выслугу лет устанавливается главой городского поселения Бер</w:t>
      </w:r>
      <w:r>
        <w:rPr>
          <w:rFonts w:ascii="Times New Roman" w:eastAsia="Calibri" w:hAnsi="Times New Roman" w:cs="Times New Roman"/>
          <w:snapToGrid w:val="0"/>
          <w:sz w:val="28"/>
          <w:szCs w:val="28"/>
          <w:lang w:eastAsia="ru-RU"/>
        </w:rPr>
        <w:t>ё</w:t>
      </w:r>
      <w:r w:rsidRPr="00194D1E">
        <w:rPr>
          <w:rFonts w:ascii="Times New Roman" w:eastAsia="Calibri" w:hAnsi="Times New Roman" w:cs="Times New Roman"/>
          <w:snapToGrid w:val="0"/>
          <w:sz w:val="28"/>
          <w:szCs w:val="28"/>
          <w:lang w:eastAsia="ru-RU"/>
        </w:rPr>
        <w:t>зово.</w:t>
      </w:r>
    </w:p>
    <w:p w:rsidR="00194D1E" w:rsidRPr="00194D1E" w:rsidRDefault="00194D1E" w:rsidP="00194D1E">
      <w:pPr>
        <w:spacing w:after="0" w:line="240" w:lineRule="auto"/>
        <w:ind w:firstLine="709"/>
        <w:jc w:val="both"/>
        <w:rPr>
          <w:rFonts w:ascii="Times New Roman" w:eastAsia="Calibri" w:hAnsi="Times New Roman" w:cs="Times New Roman"/>
          <w:snapToGrid w:val="0"/>
          <w:sz w:val="28"/>
          <w:szCs w:val="28"/>
          <w:lang w:eastAsia="ru-RU"/>
        </w:rPr>
      </w:pPr>
      <w:r w:rsidRPr="00194D1E">
        <w:rPr>
          <w:rFonts w:ascii="Times New Roman" w:eastAsia="Calibri" w:hAnsi="Times New Roman" w:cs="Times New Roman"/>
          <w:snapToGrid w:val="0"/>
          <w:sz w:val="28"/>
          <w:szCs w:val="28"/>
          <w:lang w:eastAsia="ru-RU"/>
        </w:rPr>
        <w:t xml:space="preserve">Выплата пенсии за выслугу лет сохраняется при выезде из муниципального образования городское поселение </w:t>
      </w:r>
      <w:proofErr w:type="gramStart"/>
      <w:r w:rsidRPr="00194D1E">
        <w:rPr>
          <w:rFonts w:ascii="Times New Roman" w:eastAsia="Calibri" w:hAnsi="Times New Roman" w:cs="Times New Roman"/>
          <w:snapToGrid w:val="0"/>
          <w:sz w:val="28"/>
          <w:szCs w:val="28"/>
          <w:lang w:eastAsia="ru-RU"/>
        </w:rPr>
        <w:t>Бер</w:t>
      </w:r>
      <w:r>
        <w:rPr>
          <w:rFonts w:ascii="Times New Roman" w:eastAsia="Calibri" w:hAnsi="Times New Roman" w:cs="Times New Roman"/>
          <w:snapToGrid w:val="0"/>
          <w:sz w:val="28"/>
          <w:szCs w:val="28"/>
          <w:lang w:eastAsia="ru-RU"/>
        </w:rPr>
        <w:t>ё</w:t>
      </w:r>
      <w:r w:rsidRPr="00194D1E">
        <w:rPr>
          <w:rFonts w:ascii="Times New Roman" w:eastAsia="Calibri" w:hAnsi="Times New Roman" w:cs="Times New Roman"/>
          <w:snapToGrid w:val="0"/>
          <w:sz w:val="28"/>
          <w:szCs w:val="28"/>
          <w:lang w:eastAsia="ru-RU"/>
        </w:rPr>
        <w:t>зово</w:t>
      </w:r>
      <w:proofErr w:type="gramEnd"/>
      <w:r w:rsidRPr="00194D1E">
        <w:rPr>
          <w:rFonts w:ascii="Times New Roman" w:eastAsia="Calibri" w:hAnsi="Times New Roman" w:cs="Times New Roman"/>
          <w:snapToGrid w:val="0"/>
          <w:sz w:val="28"/>
          <w:szCs w:val="28"/>
          <w:lang w:eastAsia="ru-RU"/>
        </w:rPr>
        <w:t xml:space="preserve"> в пределах Российской Федерации.</w:t>
      </w:r>
    </w:p>
    <w:p w:rsidR="00C94249" w:rsidRPr="00C94249" w:rsidRDefault="00C94249" w:rsidP="00194D1E">
      <w:pPr>
        <w:spacing w:after="0" w:line="240" w:lineRule="auto"/>
        <w:jc w:val="both"/>
        <w:rPr>
          <w:rFonts w:ascii="Times New Roman" w:eastAsia="Calibri" w:hAnsi="Times New Roman" w:cs="Times New Roman"/>
          <w:snapToGrid w:val="0"/>
          <w:sz w:val="28"/>
          <w:szCs w:val="28"/>
          <w:lang w:eastAsia="ru-RU"/>
        </w:rPr>
      </w:pPr>
      <w:bookmarkStart w:id="0" w:name="_GoBack"/>
      <w:bookmarkEnd w:id="0"/>
    </w:p>
    <w:sectPr w:rsidR="00C94249" w:rsidRPr="00C94249" w:rsidSect="00A67E6E">
      <w:pgSz w:w="11906" w:h="16838"/>
      <w:pgMar w:top="851" w:right="567"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4C2"/>
    <w:rsid w:val="00027A24"/>
    <w:rsid w:val="00055097"/>
    <w:rsid w:val="000B4BC8"/>
    <w:rsid w:val="000E07D6"/>
    <w:rsid w:val="000F30BE"/>
    <w:rsid w:val="0019326D"/>
    <w:rsid w:val="00194D1E"/>
    <w:rsid w:val="001C311B"/>
    <w:rsid w:val="001C4A79"/>
    <w:rsid w:val="001D16DE"/>
    <w:rsid w:val="00274428"/>
    <w:rsid w:val="0028194E"/>
    <w:rsid w:val="002B703E"/>
    <w:rsid w:val="003E7067"/>
    <w:rsid w:val="004604C2"/>
    <w:rsid w:val="00494A93"/>
    <w:rsid w:val="004D505D"/>
    <w:rsid w:val="00506479"/>
    <w:rsid w:val="005065CE"/>
    <w:rsid w:val="00520F18"/>
    <w:rsid w:val="00540E05"/>
    <w:rsid w:val="00583727"/>
    <w:rsid w:val="00585605"/>
    <w:rsid w:val="005907F6"/>
    <w:rsid w:val="006804E9"/>
    <w:rsid w:val="006843AA"/>
    <w:rsid w:val="00695047"/>
    <w:rsid w:val="00743401"/>
    <w:rsid w:val="008C010E"/>
    <w:rsid w:val="0094610F"/>
    <w:rsid w:val="00947192"/>
    <w:rsid w:val="009D7CC6"/>
    <w:rsid w:val="009F776D"/>
    <w:rsid w:val="00A67E6E"/>
    <w:rsid w:val="00AB7AC4"/>
    <w:rsid w:val="00AF7C4E"/>
    <w:rsid w:val="00B135E4"/>
    <w:rsid w:val="00B65411"/>
    <w:rsid w:val="00B81FF6"/>
    <w:rsid w:val="00BB1920"/>
    <w:rsid w:val="00BB2952"/>
    <w:rsid w:val="00BB301E"/>
    <w:rsid w:val="00BE2705"/>
    <w:rsid w:val="00C17992"/>
    <w:rsid w:val="00C67219"/>
    <w:rsid w:val="00C94249"/>
    <w:rsid w:val="00CD467C"/>
    <w:rsid w:val="00D32AFC"/>
    <w:rsid w:val="00D63B34"/>
    <w:rsid w:val="00E03C8C"/>
    <w:rsid w:val="00E26C40"/>
    <w:rsid w:val="00EC3D11"/>
    <w:rsid w:val="00F35BE7"/>
    <w:rsid w:val="00F763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C8106-1021-45E3-AFA1-126BABA7B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194E"/>
  </w:style>
  <w:style w:type="paragraph" w:styleId="4">
    <w:name w:val="heading 4"/>
    <w:basedOn w:val="a"/>
    <w:next w:val="a"/>
    <w:link w:val="40"/>
    <w:uiPriority w:val="9"/>
    <w:semiHidden/>
    <w:unhideWhenUsed/>
    <w:qFormat/>
    <w:rsid w:val="0019326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9"/>
    <w:qFormat/>
    <w:rsid w:val="004D505D"/>
    <w:pPr>
      <w:keepNext/>
      <w:spacing w:after="0" w:line="240" w:lineRule="auto"/>
      <w:ind w:firstLine="567"/>
      <w:jc w:val="center"/>
      <w:outlineLvl w:val="4"/>
    </w:pPr>
    <w:rPr>
      <w:rFonts w:ascii="Times New Roman" w:eastAsia="Times New Roman" w:hAnsi="Times New Roman" w:cs="Times New Roman"/>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text">
    <w:name w:val="headertext"/>
    <w:basedOn w:val="a"/>
    <w:rsid w:val="004604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4604C2"/>
    <w:rPr>
      <w:color w:val="0000FF"/>
      <w:u w:val="single"/>
    </w:rPr>
  </w:style>
  <w:style w:type="paragraph" w:customStyle="1" w:styleId="formattext">
    <w:name w:val="formattext"/>
    <w:basedOn w:val="a"/>
    <w:rsid w:val="004604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uiPriority w:val="99"/>
    <w:rsid w:val="00E03C8C"/>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4">
    <w:name w:val="Balloon Text"/>
    <w:basedOn w:val="a"/>
    <w:link w:val="a5"/>
    <w:uiPriority w:val="99"/>
    <w:semiHidden/>
    <w:unhideWhenUsed/>
    <w:rsid w:val="00AF7C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F7C4E"/>
    <w:rPr>
      <w:rFonts w:ascii="Tahoma" w:hAnsi="Tahoma" w:cs="Tahoma"/>
      <w:sz w:val="16"/>
      <w:szCs w:val="16"/>
    </w:rPr>
  </w:style>
  <w:style w:type="character" w:customStyle="1" w:styleId="50">
    <w:name w:val="Заголовок 5 Знак"/>
    <w:basedOn w:val="a0"/>
    <w:link w:val="5"/>
    <w:uiPriority w:val="99"/>
    <w:rsid w:val="004D505D"/>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semiHidden/>
    <w:rsid w:val="0019326D"/>
    <w:rPr>
      <w:rFonts w:asciiTheme="majorHAnsi" w:eastAsiaTheme="majorEastAsia" w:hAnsiTheme="majorHAnsi" w:cstheme="majorBidi"/>
      <w:b/>
      <w:bCs/>
      <w:i/>
      <w:iCs/>
      <w:color w:val="4F81BD" w:themeColor="accent1"/>
    </w:rPr>
  </w:style>
  <w:style w:type="paragraph" w:styleId="a6">
    <w:name w:val="Normal (Web)"/>
    <w:basedOn w:val="a"/>
    <w:uiPriority w:val="99"/>
    <w:semiHidden/>
    <w:unhideWhenUsed/>
    <w:rsid w:val="0019326D"/>
    <w:rPr>
      <w:rFonts w:ascii="Times New Roman" w:hAnsi="Times New Roman" w:cs="Times New Roman"/>
      <w:sz w:val="24"/>
      <w:szCs w:val="24"/>
    </w:rPr>
  </w:style>
  <w:style w:type="table" w:styleId="a7">
    <w:name w:val="Table Grid"/>
    <w:basedOn w:val="a1"/>
    <w:uiPriority w:val="59"/>
    <w:rsid w:val="002744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936161">
      <w:bodyDiv w:val="1"/>
      <w:marLeft w:val="0"/>
      <w:marRight w:val="0"/>
      <w:marTop w:val="0"/>
      <w:marBottom w:val="0"/>
      <w:divBdr>
        <w:top w:val="none" w:sz="0" w:space="0" w:color="auto"/>
        <w:left w:val="none" w:sz="0" w:space="0" w:color="auto"/>
        <w:bottom w:val="none" w:sz="0" w:space="0" w:color="auto"/>
        <w:right w:val="none" w:sz="0" w:space="0" w:color="auto"/>
      </w:divBdr>
      <w:divsChild>
        <w:div w:id="1816412528">
          <w:marLeft w:val="0"/>
          <w:marRight w:val="0"/>
          <w:marTop w:val="0"/>
          <w:marBottom w:val="0"/>
          <w:divBdr>
            <w:top w:val="none" w:sz="0" w:space="0" w:color="auto"/>
            <w:left w:val="none" w:sz="0" w:space="0" w:color="auto"/>
            <w:bottom w:val="none" w:sz="0" w:space="0" w:color="auto"/>
            <w:right w:val="none" w:sz="0" w:space="0" w:color="auto"/>
          </w:divBdr>
        </w:div>
      </w:divsChild>
    </w:div>
    <w:div w:id="867838497">
      <w:bodyDiv w:val="1"/>
      <w:marLeft w:val="0"/>
      <w:marRight w:val="0"/>
      <w:marTop w:val="0"/>
      <w:marBottom w:val="0"/>
      <w:divBdr>
        <w:top w:val="none" w:sz="0" w:space="0" w:color="auto"/>
        <w:left w:val="none" w:sz="0" w:space="0" w:color="auto"/>
        <w:bottom w:val="none" w:sz="0" w:space="0" w:color="auto"/>
        <w:right w:val="none" w:sz="0" w:space="0" w:color="auto"/>
      </w:divBdr>
    </w:div>
    <w:div w:id="933246716">
      <w:bodyDiv w:val="1"/>
      <w:marLeft w:val="0"/>
      <w:marRight w:val="0"/>
      <w:marTop w:val="0"/>
      <w:marBottom w:val="0"/>
      <w:divBdr>
        <w:top w:val="none" w:sz="0" w:space="0" w:color="auto"/>
        <w:left w:val="none" w:sz="0" w:space="0" w:color="auto"/>
        <w:bottom w:val="none" w:sz="0" w:space="0" w:color="auto"/>
        <w:right w:val="none" w:sz="0" w:space="0" w:color="auto"/>
      </w:divBdr>
    </w:div>
    <w:div w:id="1394351372">
      <w:bodyDiv w:val="1"/>
      <w:marLeft w:val="0"/>
      <w:marRight w:val="0"/>
      <w:marTop w:val="0"/>
      <w:marBottom w:val="0"/>
      <w:divBdr>
        <w:top w:val="none" w:sz="0" w:space="0" w:color="auto"/>
        <w:left w:val="none" w:sz="0" w:space="0" w:color="auto"/>
        <w:bottom w:val="none" w:sz="0" w:space="0" w:color="auto"/>
        <w:right w:val="none" w:sz="0" w:space="0" w:color="auto"/>
      </w:divBdr>
    </w:div>
    <w:div w:id="1947302181">
      <w:bodyDiv w:val="1"/>
      <w:marLeft w:val="0"/>
      <w:marRight w:val="0"/>
      <w:marTop w:val="0"/>
      <w:marBottom w:val="0"/>
      <w:divBdr>
        <w:top w:val="none" w:sz="0" w:space="0" w:color="auto"/>
        <w:left w:val="none" w:sz="0" w:space="0" w:color="auto"/>
        <w:bottom w:val="none" w:sz="0" w:space="0" w:color="auto"/>
        <w:right w:val="none" w:sz="0" w:space="0" w:color="auto"/>
      </w:divBdr>
      <w:divsChild>
        <w:div w:id="525140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23BD7-8D48-4ED6-A4AD-73193DE95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2809</Words>
  <Characters>16014</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Софронеску Олеся Сергеевна</cp:lastModifiedBy>
  <cp:revision>9</cp:revision>
  <cp:lastPrinted>2025-02-25T10:16:00Z</cp:lastPrinted>
  <dcterms:created xsi:type="dcterms:W3CDTF">2025-02-20T07:14:00Z</dcterms:created>
  <dcterms:modified xsi:type="dcterms:W3CDTF">2026-05-15T07:00:00Z</dcterms:modified>
</cp:coreProperties>
</file>